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da4f" w14:textId="907d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оборота ядов, вооружения, военной техники и отдельных видов оружия, взрывчатых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21 августа 2010 года № 242 и Министра экономического развития и торговли Республики Казахстан от 2 сентября 2010 года № 171. Зарегистрирован в Министерстве юстиции Республики Казахстан 8 октября 2010 года № 6528. Утратил силу совместным приказом Заместителя Премьер-Министра Республики Казахстан - Министра индустрии и новых технологий Республики Казахстан от 28 ноября 2012 года № 429 и Министра экономического развития и торговли Республики Казахстан от 5 декабря 2012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Министра индустрии и новых технологий РК от 28.11.2012 № 429 и Министра экономического развития и торговли РК от 05.12.2012 № 328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рисков в сфере оборота ядов, вооружения, военной техники и отдельных видов оружия, взрывчатых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(Таспихову А.С.)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и новых технологий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A. Pay                  __________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2010 года № 242,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2010 года № 171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оборота ядов,</w:t>
      </w:r>
      <w:r>
        <w:br/>
      </w:r>
      <w:r>
        <w:rPr>
          <w:rFonts w:ascii="Times New Roman"/>
          <w:b/>
          <w:i w:val="false"/>
          <w:color w:val="000000"/>
        </w:rPr>
        <w:t>
вооружения, военной техники и отдельных видов оружия,</w:t>
      </w:r>
      <w:r>
        <w:br/>
      </w:r>
      <w:r>
        <w:rPr>
          <w:rFonts w:ascii="Times New Roman"/>
          <w:b/>
          <w:i w:val="false"/>
          <w:color w:val="000000"/>
        </w:rPr>
        <w:t>
взрывчатых веществ и изделий с их применением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оборота ядов, вооружения, военной техники и отдельных видов оружия, взрывчатых веществ и изделий с их применением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жизни и здоровью граждан, имущественным интересам государства, с учетом степени тяжести его последствий, в результате осуществления нелегального оборота ядов, боеприпасов, вооружения, военной техники, взрывчатых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имеющие лицензию на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(уничтожение, утилизация, захоронение) и переработка высвобождаемых боеприпасов, вооружений, военной техники, специальных средств; </w:t>
      </w:r>
      <w:r>
        <w:rPr>
          <w:rFonts w:ascii="Times New Roman"/>
          <w:b w:val="false"/>
          <w:i w:val="false"/>
          <w:color w:val="000000"/>
          <w:sz w:val="28"/>
        </w:rPr>
        <w:t>.P080000082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переработка, приобретение, хранение, реализация, использование, уничтожение ядов; </w:t>
      </w:r>
      <w:r>
        <w:rPr>
          <w:rFonts w:ascii="Times New Roman"/>
          <w:b w:val="false"/>
          <w:i w:val="false"/>
          <w:color w:val="000000"/>
          <w:sz w:val="28"/>
        </w:rPr>
        <w:t>.P070001137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ремонт, приобретение и реализация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обслуживание; </w:t>
      </w:r>
      <w:r>
        <w:rPr>
          <w:rFonts w:ascii="Times New Roman"/>
          <w:b w:val="false"/>
          <w:i w:val="false"/>
          <w:color w:val="000000"/>
          <w:sz w:val="28"/>
        </w:rPr>
        <w:t>.P080000093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ремонт, торговля, приобретение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приобретение и реализация взрывчатых и пиротехнических веществ и изделий с их применением. </w:t>
      </w:r>
      <w:r>
        <w:rPr>
          <w:rFonts w:ascii="Times New Roman"/>
          <w:b w:val="false"/>
          <w:i w:val="false"/>
          <w:color w:val="000000"/>
          <w:sz w:val="28"/>
        </w:rPr>
        <w:t>.P080000243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сфере оборота ядов, вооружения, военной техники и отдельных видов оружия, взрывчатых веществ и изделий с их применением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сфере лицензирования,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субъектов контроля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степени риска не применяются к субъектам контроля, первично отнесенным к высокой степени риска по объективным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отнесенные к высокой степени риска, подлежат ежегодному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(уничтожение, утилизацию, захоронение) и переработку высвобождаемых боеприпасов,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переработку, использование, уничтожение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разработку, производство, ремонт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разработку, производство, ремонт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разработку, производство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реализацию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торговлю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реализацию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объективным критериям субъекты контроля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субъективным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4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2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для оценки степени риска в соответствующей сфере деятельности субъектов контроля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Критерии для первоочередного включения в план проверок субъектов контроля одной группы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баллов по итогам ранее 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срок давности проведения последней плановой проверки.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рисков в сфере оборота ядов,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вооружения, военной техники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веществ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их применением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340"/>
        <w:gridCol w:w="7461"/>
        <w:gridCol w:w="1242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хранение, реализация ядов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руководящих работников, работников рабочих профессий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специальным образованием, имеющих 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работы по специальности не менее одного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 и проверку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 в уполномоченном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 оборудованных складов,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для хранения ядов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склады, помещения и емкости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ядов не на праве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оборудованные склады, помещения и емкости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ядов не отвечают требованиям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области промышленной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охраны оборудованных складов,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для хранения ядов или договора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услуг с субъектами, осуществляющими 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средств защиты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 инвентаря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утвержденного плана ликвидации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аварий, инструкций, положений и других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по безопасному производству работ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активов составляет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реализация боеприпасов, 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 комплектующих изделий 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оборудования для их производства, 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не менее трех лет по специальности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специализированного здания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для монтажа, наладки,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ремонта, сервисного обслуживания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изделий 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оборудования для их производства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здание не на праве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специализированного здания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изолирована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огорожена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охраняется вооруженной охраной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отвечает требованиям пожарной безопасности и санитарно- эпидемиологических норм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расположена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служебных помещений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 не отвечают требованиям санитарно-эпидемиологической и пожарной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пояснительной записки о видах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изделий и 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материалов и оборудования,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и реализации, о работах, выполняемых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заявленного подвида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государственного заказа и/или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с государственным органом или организацией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реализацию боеприпасов,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 запасных частей, комплектующих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к ним, специальных материалов,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 включая монтаж, наладку,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ремонт и сервисное обслуживание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выполняемых работ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активов составляет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реализация взрывчатых и пиротехнических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с их применением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образования, Единой книжки взрывника 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взрывными работами в соответствии с Едиными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безопасности при взрывных работах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техническое образование, стаж работы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 по специальности,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проверку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 в уполномоченном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предназначенных для хранения,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 пиротехнических 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специализированных зданий, 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есть, но не на праве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специального автотранспорта,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есть, но не на праве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здания и специальный автотранспорт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требованиям нормативных 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служебных помещений для размещения 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 не отвечают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и пожарной безопасности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экспертного заключения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области взрывного дела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материалов, заявленных для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перечню рекомендуемых к применению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промышленных взрывчатых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взрывания и контроля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активов составляет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боевого ручного стрелкового оружия, патронов к нему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ими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руководителя и/или его заместителя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квалифицированных 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соответствующее высшее техническое образование,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не менее трех лет по специальности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специализированного склада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для хранения 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склад не отвечает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укрепленности и не оборудован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пожарно-охранной сигнализации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документации по учету и хранению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стрелкового оружия и патронов к нему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тактико-технических характеристик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запланированных к 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боевого ручного стрелкового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разрешения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или его территориальных органон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 использованием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 по заявленному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подтверждения заказчика работ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использования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секреты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государственного заказа и/или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(контракта) с государственным органом или организацией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боевого ручного 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 и торговлю ими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представительства заказчика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контроля за качеством выполняемых работ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активов составляет менее 10000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