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d989" w14:textId="e4fd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эксплуатации персональных компьютеров, видеотерминалов и условиям работы с ними"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28 сентября 2010 года № 767. Зарегистрирован в Министерстве юстиции Республики Казахстан 8 октября 2010 года № 6526.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145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санитарные правила "Санитарно-эпидемиологические требования к эксплуатации персональных компьютеров, видеотерминалов и условиям работы с ними".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18 августа 2004 года № 631 "Об утверждении санитарно-эпидемиологических правил и норм по коммунальной гигиене и гигиене детей и подростков" (зарегистрированный в Реестре государственной регистрации нормативных правовых актов под № 3073, опубликованный в "Юридической газете" от 19 августа 2005 года № 152-153 и от 27 октября 2005 года № 197-198 (931-932).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2010 года № 767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эксплуатации</w:t>
      </w:r>
      <w:r>
        <w:br/>
      </w:r>
      <w:r>
        <w:rPr>
          <w:rFonts w:ascii="Times New Roman"/>
          <w:b/>
          <w:i w:val="false"/>
          <w:color w:val="000000"/>
        </w:rPr>
        <w:t>персональных компьютеров, видеотерминалов и условиям работы</w:t>
      </w:r>
      <w:r>
        <w:br/>
      </w:r>
      <w:r>
        <w:rPr>
          <w:rFonts w:ascii="Times New Roman"/>
          <w:b/>
          <w:i w:val="false"/>
          <w:color w:val="000000"/>
        </w:rPr>
        <w:t>с ними"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Санитарные правила "Санитарно-эпидемиологические требования к эксплуатации персональных компьютеров, видеотерминалов и условиям работы с ними" (далее - санитарные правила) регламентируют санитарно-эпидемиологические требования к размещению и эксплуатации персональных компьютеров (далее - ПК), планшетных персональных компьютеров (далее – ПлПК), ноутбуков, видеотерминалам (далее - ВТ) и условиям работы с ними, микроклимату, к воздействию физических факторов и освещению.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не распространяются на телевизоры, используемые в быту, на телевизионные игровые приставки, бортовые и портативные компьютеры.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Предназначены для физических и юридических лиц, деятельность которых связана с эксплуатацией ПК, ПлПК, видеотерминалов и условиям работы с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объектов в эксплуатацию по оказанию услуг населению посредством ПК, ПлПК, и видеотерминалов допускается при наличии санитарно-эпидемиологического заключения органов государственного санитарно-эпидемиологического надзора.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использованы следующие термины и определения: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безопасное электромагнитное излучение - уровень электромагнитного излучения, не оказывающий вредного воздействия на здоровье человека;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видеотерминал - устройство визуального отображения. Терминал пользователя с экраном дисплея, оборудуемый устройством ввода (входным блоком) типа клавиатуры;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контур заземления - совокупность металлических проводников, размещенных по контуру помещения (здания), в котором установлено заземляемое оборудование, непосредственно соприкасающихся с землей;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комбинированное искусственное освещение помещений - освещение, при котором к общему освещению добавляется местное освещение;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комбинированное естественное освещение помещений - сочетание верхнего и бокового естественного освещения;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коэффициент пульсации освещенности - Коэффициент пульсации освещенности К % - критерий оценки относительной глубины колебаний освещенности в результате изменения во времени светового потока газоразрядных ламп при питании их переменным током;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ноутбук – портативный персональный компьютер, складывающийся в виде книжки, содержащий все необходимые компоненты (в том числе монитор) в одном небольшом корпусе, включающий дисплей и клавиатуру. Содержит развитые средства подключения к проводным и беспроводным сетям, встроенное мультимедийное оборудование (динамики, часто микрофон и веб-камеру);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персональный компьютер - микрокомпьютер, предназначенный для автономного использования индивидуумом;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периметральная расстановка - расстановка мебели, оборудования вдоль стен (по периметру);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показатель дискомфорта - критерий оценки дискомфортной блесткости, вызывающей неприятные ощущения при неравномерном распределении яркостей в поле зрения;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планшетный персональный компьютер – класс ноутбуков, оборудованных планшетным устройством рукописного ввода, объединенным с экраном, работающий при помощи стилуса или пальцев без использования клавиатуры и мыши;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рабочая поверхность - поверхность, на которой производится работа и на которой нормируется или измеряется освещенность;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рядная расстановка - расстановка мебели и оборудования рядами в центре помещения, друг за другом;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стилус – пластмассовый стержень для работы с сенсорным экраном;</w:t>
      </w:r>
    </w:p>
    <w:bookmarkEnd w:id="24"/>
    <w:bookmarkStart w:name="z1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уровень вибрации категории 3 тип "в" - общая вибрация на рабочих местах в помещениях учебных пунктов, вычислительных центров, здравпунктов, конторских помещениях, рабочих комнатах и других помещениях для работников умственного труда;</w:t>
      </w:r>
    </w:p>
    <w:bookmarkEnd w:id="25"/>
    <w:bookmarkStart w:name="z1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центральная расстановка - расстановка мебели и оборудования в центре помещения группами;</w:t>
      </w:r>
    </w:p>
    <w:bookmarkEnd w:id="26"/>
    <w:bookmarkStart w:name="z1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электронная книга – компактный планшетный компьютер, предназначенный для отображения текстовой информации, представленной в электронном виде.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размещению</w:t>
      </w:r>
      <w:r>
        <w:br/>
      </w:r>
      <w:r>
        <w:rPr>
          <w:rFonts w:ascii="Times New Roman"/>
          <w:b/>
          <w:i w:val="false"/>
          <w:color w:val="000000"/>
        </w:rPr>
        <w:t>и эксплуатации ПК, ПлПК, ноутбуков и ВТ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2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помещениях для эксплуатации ПК, ПлПК, ноутбуков и ВТ обеспечиваются условия для соблюдения нормируемых параметров освещенности, микроклимата, вентиляции, приведенных в настоящих санитарных правилах.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ПК, ПлПК, ноутбуков и ВТ в цокольных помещениях организациях образования. Не допускается размещать рабочие места с ПК и ВТ, где расположены силовые кабели, высоковольтные трансформаторы, технологические оборудования.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Площадь на одно рабочее место пользователей ПК и ВТ на базе электронно-лучевой трубки (далее - ЭЛТ), в том числе на объектах досуга для оказания услуг населению, составляет не менее 6 квадратных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при рядном, центральном и периметральном расположении - 4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при использовании ВТ на базе плоских дискретных экранов (жидкокристаллические, плазменные) при любом расположении - 4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на одно рабочее место пользователей ПлПК, ноутбуков допускается 2,5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6 - 7. Исключены приказом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Полимерные материалы, используемые для внутренней отделки интерьера помещений с ПК и ВТ, подвергаются санитарно-эпидемиологической экспертизе и не выделяют в воздух закрытых помещений вредные химические вещества. В дошкольных организациях не допускается использовать для отделки помещений древесностружечные плиты, слоистый пластик, синтетические ковровые покрытия.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Поверхность пола в помещениях должна обладать антистатическими свойствами, без выбоин и щелей. В помещениях, оборудованных ПК и ВТ, проводится ежедневно влажная уборка.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Помещения, где размещаются ПК и ВТ, оборудуются защитным заземлением, в соответствии с техническими требованиями по эксплуатации ПК, электрические розетки подключаются к контуру заземления.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11 - 12. Исключены приказом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размещении в жилых зданиях, вход для посетителей изолируется от входа в жилые квартиры.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помещениях предусматриваются гардеробные комнаты или шкафы (вешалки) для верхней одежды посетителей и санитарные узлы.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двух трехрядной расстановке одноместных столов с компьютерами и игровыми комплексами расстояния в каждом ряду между боковыми поверхностями столов не менее 0,5 м, при рядной расстановке расстояние между тылом поверхности одного видеомонитора и экраном другого - не менее 2 м, между боковыми поверхностями игровых автоматов - не менее 0,2 м.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Уровни физических и химических факторов представлены в приложениях 1-6 к настоящим санитарным правилам.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Перечень продукции и контролируемых гигиенических параметров вредных и опасных факторов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санитарным правилам.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Допустимые значения уровней звукового давления в октавных полосах частот и уровня звука, создаваемого ПК, не превышают значений, представленных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санитарным правилам.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Мощность экспозиционной дозы рентгеновского излучения в любой точке на расстоянии 0,05 метра (далее - м) от экрана и корпуса ВТ на ЭЛТ при любых положениях регулировочных устройств не превышает 1 микро Зиверт в час.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размещении рабочих мест с ПК, расстояние между рабочими столами с видеомониторами между тыльной поверхностью одного видеомонитора до экрана другого должно быть не менее 2 м, между боковыми поверхностями видеомониторов - не менее 1,2 м.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Экран видеомонитора находится от глаз пользователя на расстоянии 600 - 700 миллиметров (далее - мм), но не ближе 500 мм с учетом размеров алфавитно-цифровых знаков и символов.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приказом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организации рабочих мест у технологического оборудования, в состав которого входят ВТ, ПК (станки с программным управлением, роботизированные технологические комплексы, диспетчерские пульты управления) предусматривают: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безопасные условия труда;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расположение устройств, для ввода-вывода информации, обеспечивающее видимость экрана;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досягаемость органов ручного управления;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возможность поворота экрана ВТ или ПК вокруг горизонтальной и вертикальной осей.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приказом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Помещения, в которых размещены ВТ и ПК оснащаются аптечкой первой медицинской помощи и углекислотными огнетушителями.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Продолжительность непрерывной работы с ВТ и ПК рекомендуется не более двух часов.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ПлПК: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учащихся 1-4 классов не более 1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учащихся 5-8 классов до 1,5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учащихся 9-11 классов от 1,5 до 2,5 кг.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 микроклимату,</w:t>
      </w:r>
      <w:r>
        <w:br/>
      </w:r>
      <w:r>
        <w:rPr>
          <w:rFonts w:ascii="Times New Roman"/>
          <w:b/>
          <w:i w:val="false"/>
          <w:color w:val="000000"/>
        </w:rPr>
        <w:t>содержанию аэроионов и вредных химических веществ</w:t>
      </w:r>
      <w:r>
        <w:br/>
      </w:r>
      <w:r>
        <w:rPr>
          <w:rFonts w:ascii="Times New Roman"/>
          <w:b/>
          <w:i w:val="false"/>
          <w:color w:val="000000"/>
        </w:rPr>
        <w:t>в воздухе рабочей зоны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производственных помещениях, в которых работа с использованием ПК является вспомогательной, основной (диспетчерские, операторские, расчетные, кабины и посты управления, залы вычислительной техники) и связана с нервно-эмоциональным напряжением, температура, относительная влажность и скорость движения воздуха на рабочих местах соответствует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санитарным правилам.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помещениях всех типов организаций образования и на объектах досуга, где расположены ПК и ВТ, обеспечиваются оптимальные параметры микроклимата,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санитарным правилам.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Помещения с ВТ и ПК оборудуются системами отопления и имеют общеобменную вентиляцию.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Уровни ионизации воздуха помещений, где расположены ПК, соответствуют нормам,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Содержание вредных химических веществ в воздухе производственных помещений, в которых работа с использованием ПК является вспомогательной, основной (диспетчерские, операторские, расчетные, кабины и посты управления, залы вычислительной техники), в организациях образования, не должно превышать предельно допустимых концентраций вредных веществ в воздухе рабочей зоны, в соответствии с требованиями действующих гигиенических нормативов установленных для воздуха производственных помещений.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 к условиям работы</w:t>
      </w:r>
      <w:r>
        <w:br/>
      </w:r>
      <w:r>
        <w:rPr>
          <w:rFonts w:ascii="Times New Roman"/>
          <w:b/>
          <w:i w:val="false"/>
          <w:color w:val="000000"/>
        </w:rPr>
        <w:t>при воздействии физических факторов от ПК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производственных помещениях, где работа на ПК и ВТ является основной, в соответствующих помещениях организаций образования, дошкольных организаций, на объектах досуга уровень звука на рабочем месте не превышает 50 децибел А (далее - дБА).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инженерно-технических работ, при осуществлении лабораторного, аналитического и измерительного контроля уровень шума в помещении с ВТ и ПК не выше 60 дБА. В помещениях операторов уровень шума не выше 65 дБА. На рабочих местах в помещениях, где размещены шумные агрегаты вычислительных машин уровень шума не выше 75 дБА.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целях снижения уровня шума, для отделки помещений используются безопасные звукопоглощающие материалы.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Уровни вибрации не превышают допустимые значения для категории 3 тип "в"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Для соответствующих помещений в организациях образования, дошкольных организациях общественных зданиях и на объектах досуга уровни вибрации соответствуют параметрам,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Допустимые уровни неионизирующих электромагнитных излучений на рабочих местах у ВТ и ПК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Методика проведения инструментального контроля и гигиенических уровней электромагнитных полей (далее - ЭМП) на рабочих местах пользователей ПК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(печатающие устройства, серверы и т.п.), уровни шума которого превышают нормативные, размещаются вне помещений ПК, ПлПК, ноутбуков, ВТ.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Санитарно-эпидемиологические требования к освещению</w:t>
      </w:r>
      <w:r>
        <w:br/>
      </w:r>
      <w:r>
        <w:rPr>
          <w:rFonts w:ascii="Times New Roman"/>
          <w:b/>
          <w:i w:val="false"/>
          <w:color w:val="000000"/>
        </w:rPr>
        <w:t>на рабочих местах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38. Исключен приказом Министра здравоохранения РК от 25.04.2011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Искусственное освещение в помещениях для эксплуатации ПК и ВТ осуществляется системой общего равномерного освещения. В производственных и административно-общественных помещениях на рабочем месте, применяют системы комбинированного освещения (к общему освещению дополнительно устанавливаются светильники местного освещения, предназначенные для освещения зоны рабочего места).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Освещенность на поверхности рабочего стола не менее 300 люкс (далее - лк) от общей системы, 500 лк при комбинированном освещении и при ее отсутствии - 400 лк. Освещение не должно создавать бликов на поверхности экрана. Освещенность поверхности экрана не более 200 лк.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41 - 44. Исключены приказом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качестве источников света при искусственном освещении используются люминесцентные лампы. В светильниках местного освещения допускается применение ламп накаливания, в том числе энергосберегающие.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46 - 47. Исключены приказом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Коэффициент пульсации освещенности в дошкольных организациях не превышает 5 %, в административно-общественных зданиях - не более 10,0 %. 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обеспечения нормируемых значений освещенности в помещениях для использования ПК проводится замена перегоревших ламп, чистка стекол оконных рам и светильников осуществляется не реже двух раз в год.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предупреждения бликов на экране оконные проемы оборудуются защитными устройствами или жалюзями.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Санитарно-эпидемиологические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работы с ПК, ПлПК, ноутбуков для пользователей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6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Высота рабочей поверхности стола для пользователей регулируется в пределах 680-800 мм.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Модульными размерами рабочей поверхности стола для ПК, на основании которых должны рассчитываться конструктивные размеры, следует считать: ширину 800, 1000, 1200 и 1400 мм, глубину 800 и 1000 мм при нерегулируемой его высоте, равной 725 мм.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52 - 56. Исключены приказом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Санитарно-эпидемиологические требования к условиям обучения</w:t>
      </w:r>
      <w:r>
        <w:br/>
      </w:r>
      <w:r>
        <w:rPr>
          <w:rFonts w:ascii="Times New Roman"/>
          <w:b/>
          <w:i w:val="false"/>
          <w:color w:val="000000"/>
        </w:rPr>
        <w:t>с ПК, ПлПК, ноутбуков и ВТ в общеобразовательных организациях,</w:t>
      </w:r>
      <w:r>
        <w:br/>
      </w:r>
      <w:r>
        <w:rPr>
          <w:rFonts w:ascii="Times New Roman"/>
          <w:b/>
          <w:i w:val="false"/>
          <w:color w:val="000000"/>
        </w:rPr>
        <w:t>организациях среднего и высшего образования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7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Помещения для занятий оборудуются одноместными столами. Конструкция одноместного стола для работы с ПК, ПлПК, ноутбуков и ВТ предусматривается:</w:t>
      </w:r>
    </w:p>
    <w:bookmarkEnd w:id="73"/>
    <w:bookmarkStart w:name="z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 раздельные поверхности: одну горизонтальную для размещения ПК с плавной регулировкой по высоте в пределах 520-760 мм и вторую - для клавиатуры с регулировкой по высоте и углу наклона от 0 до 15 градусов с фиксацией в рабочем положении (12-15 градусов);</w:t>
      </w:r>
    </w:p>
    <w:bookmarkEnd w:id="74"/>
    <w:bookmarkStart w:name="z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ширина поверхностей для ПК, ПлПК, ноутбуков и ВТ клавиатуры не менее 750 мм (ширина обеих поверхностей одинаковая) и глубина не менее 550 мм;</w:t>
      </w:r>
    </w:p>
    <w:bookmarkEnd w:id="75"/>
    <w:bookmarkStart w:name="z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опору поверхностей для ПК, ПлПК, ноутбуков или ВТ и для клавиатуры на стояк, в котором находятся провода электропитания и кабель локальной сети. Основание стояка следует совмещать с подставкой для ног;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ширины поверхностей до 1 200 мм при оснащении рабочего места принтером;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подставка для клавиатуры, регулируемая по высоте и углу наклона, отдельная от основной столешницы, подставка для ног, совмещенная с основанием стояка.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Основные размеры рабочего места с ПК, высота края стола и высота пространства для ног соответствуют росту обучающихся в обуви, </w:t>
      </w:r>
      <w:r>
        <w:rPr>
          <w:rFonts w:ascii="Times New Roman"/>
          <w:b w:val="false"/>
          <w:i w:val="false"/>
          <w:color w:val="000000"/>
          <w:sz w:val="28"/>
        </w:rPr>
        <w:t>таблица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настоящим санитарным правилам. 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59. Исключен приказом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Непрерывная длительность занятий в дошкольных организациях и школах непосредственно с ВТ, ПК, ПлПК и ноутбуками в течение учебного часа рекомендуется не более: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01"/>
        <w:gridCol w:w="5699"/>
      </w:tblGrid>
      <w:tr>
        <w:trPr>
          <w:trHeight w:val="30" w:hRule="atLeast"/>
        </w:trPr>
        <w:tc>
          <w:tcPr>
            <w:tcW w:w="6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занятий</w:t>
            </w:r>
          </w:p>
        </w:tc>
      </w:tr>
      <w:tr>
        <w:trPr>
          <w:trHeight w:val="30" w:hRule="atLeast"/>
        </w:trPr>
        <w:tc>
          <w:tcPr>
            <w:tcW w:w="6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1 классы</w:t>
            </w:r>
          </w:p>
        </w:tc>
        <w:tc>
          <w:tcPr>
            <w:tcW w:w="5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  <w:tr>
        <w:trPr>
          <w:trHeight w:val="30" w:hRule="atLeast"/>
        </w:trPr>
        <w:tc>
          <w:tcPr>
            <w:tcW w:w="6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классы</w:t>
            </w:r>
          </w:p>
        </w:tc>
        <w:tc>
          <w:tcPr>
            <w:tcW w:w="5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</w:tr>
      <w:tr>
        <w:trPr>
          <w:trHeight w:val="30" w:hRule="atLeast"/>
        </w:trPr>
        <w:tc>
          <w:tcPr>
            <w:tcW w:w="6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классы</w:t>
            </w:r>
          </w:p>
        </w:tc>
        <w:tc>
          <w:tcPr>
            <w:tcW w:w="5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 минут</w:t>
            </w:r>
          </w:p>
        </w:tc>
      </w:tr>
      <w:tr>
        <w:trPr>
          <w:trHeight w:val="30" w:hRule="atLeast"/>
        </w:trPr>
        <w:tc>
          <w:tcPr>
            <w:tcW w:w="6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классы</w:t>
            </w:r>
          </w:p>
        </w:tc>
        <w:tc>
          <w:tcPr>
            <w:tcW w:w="5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  <w:tr>
        <w:trPr>
          <w:trHeight w:val="30" w:hRule="atLeast"/>
        </w:trPr>
        <w:tc>
          <w:tcPr>
            <w:tcW w:w="6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классы</w:t>
            </w:r>
          </w:p>
        </w:tc>
        <w:tc>
          <w:tcPr>
            <w:tcW w:w="5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35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Длительность перерывов между спаренными уроками для учащихся 10-11 классов должна не менее 10 минут, в период которых следует проводить сквозное проветривание с обязательным выходом учащихся из помещения. 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период производственной практики, для учащихся старше 16 лет, непосредственное время работы на ВТ, ПК не более трех часов, для учащихся моложе 16 лет - не более двух часов, с обязательным соблюдением режима работы. В период работы проводятся профилактические мероприятия: упражнения для глаз через 20-25 минут и физкультурная пауза через 45 минут во время перерыва.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63 - 69. Исключены приказом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Санитарно-эпидемиологические требования к условиям обучения</w:t>
      </w:r>
      <w:r>
        <w:br/>
      </w:r>
      <w:r>
        <w:rPr>
          <w:rFonts w:ascii="Times New Roman"/>
          <w:b/>
          <w:i w:val="false"/>
          <w:color w:val="000000"/>
        </w:rPr>
        <w:t>на ВТ, ПлПК, ноутбуках и ПК в дошкольных организациях</w:t>
      </w:r>
    </w:p>
    <w:bookmarkEnd w:id="83"/>
    <w:bookmarkStart w:name="z1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8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70. Исключен приказом Министра здравоохранения РК от 25.04.2011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4"/>
    <w:bookmarkStart w:name="z1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Компьютерные игровые занятия в дошкольных организациях проводятся не чаще 2 раз в неделю.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Не допускается проводить занятия с ВТ, ПлПК, ноутбуками и ПК за счет времени, отведенного для сна, дневных прогулок и оздоровительных мероприятий.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Занятия дошкольников с использованием ВТ, ПлПК, ноутбуков и ПК проводятся методистом или в его присутствии.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Не допускается одновременное использование ВТ, ПК, ПлПК, ноутбуков двумя и более детьми, независимо от возраста.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75. Исключен приказом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Размеры стульев для занятий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настоящим санитарным правилам. Замена стульев на табуретки или скамейки не допускается.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персональных компьютеров,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видеотерминалов и условиям работы с ними"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здравоохранения РК от 25.04.2011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 и контролируемых гигиенических параметров</w:t>
      </w:r>
      <w:r>
        <w:br/>
      </w:r>
      <w:r>
        <w:rPr>
          <w:rFonts w:ascii="Times New Roman"/>
          <w:b/>
          <w:i w:val="false"/>
          <w:color w:val="000000"/>
        </w:rPr>
        <w:t>вредных и опасных факторов                                                             Таблица 1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6894"/>
        <w:gridCol w:w="3812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 параметры вредных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факторов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сканеры,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модемы, сетевые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бесперебойного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отображения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(видео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40 1350,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40 3200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96 8575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Уровни ЭМП, акустического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шума, концентрация вредных веществ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воздухе, визуальные 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 излучение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Уровни ЭМП, акустического шума,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вредных веществ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Уровни ЭМП, визуальные показатели,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вредных веществ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воздухе, рентгеновское излучение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ЭМП, акустического шума,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вредных веществ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воздухе, визуальные 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ВТ, рентгеновское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Излучение 1 </w:t>
            </w:r>
          </w:p>
        </w:tc>
      </w:tr>
    </w:tbl>
    <w:p>
      <w:pPr>
        <w:spacing w:after="0"/>
        <w:ind w:left="0"/>
        <w:jc w:val="left"/>
      </w:pPr>
    </w:p>
    <w:bookmarkStart w:name="z1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1"/>
    <w:bookmarkStart w:name="z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мягкого рентгеновского излучения осуществляется для видеотерминалов с использованием электронно-лучевых трубок.</w:t>
      </w:r>
    </w:p>
    <w:bookmarkEnd w:id="92"/>
    <w:bookmarkStart w:name="z14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Допустимые значения уровней звукового давления</w:t>
      </w:r>
      <w:r>
        <w:br/>
      </w:r>
      <w:r>
        <w:rPr>
          <w:rFonts w:ascii="Times New Roman"/>
          <w:b/>
          <w:i w:val="false"/>
          <w:color w:val="000000"/>
        </w:rPr>
        <w:t>в октавных полосах частот</w:t>
      </w:r>
      <w:r>
        <w:br/>
      </w:r>
      <w:r>
        <w:rPr>
          <w:rFonts w:ascii="Times New Roman"/>
          <w:b/>
          <w:i w:val="false"/>
          <w:color w:val="000000"/>
        </w:rPr>
        <w:t>и уровня звука, создаваемого ПК                                                            Таблица 2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50"/>
        <w:gridCol w:w="1154"/>
        <w:gridCol w:w="1154"/>
        <w:gridCol w:w="1155"/>
        <w:gridCol w:w="1457"/>
        <w:gridCol w:w="1457"/>
        <w:gridCol w:w="1457"/>
        <w:gridCol w:w="1458"/>
        <w:gridCol w:w="85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звукового давления (дБ) в октавных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полосах (далее - ОП) со среднегеометрическими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частотами Герц (далее - Гц)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дБА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Гц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Гц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Гц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Гц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Гц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Гц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Гц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</w:p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уровня звука и уровней звукового давления проводится на рабочем месте пользователя.</w:t>
      </w:r>
    </w:p>
    <w:bookmarkEnd w:id="95"/>
    <w:bookmarkStart w:name="z14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Допустимые визуальные параметры устройств</w:t>
      </w:r>
      <w:r>
        <w:br/>
      </w:r>
      <w:r>
        <w:rPr>
          <w:rFonts w:ascii="Times New Roman"/>
          <w:b/>
          <w:i w:val="false"/>
          <w:color w:val="000000"/>
        </w:rPr>
        <w:t>отображения информации                                                            Таблица 3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3 исключена приказом Министра здравоохранения РК от 25.04.2011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персональных компьютеров,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видеотерминалов и условиям работы с ними"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Министра здравоохранения РК от 25.04.2011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нормы микроклимата для производственных помещений                                                  Таблица 1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1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461"/>
        <w:gridCol w:w="3464"/>
        <w:gridCol w:w="3464"/>
        <w:gridCol w:w="3086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воздуха, %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воздуха, метр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секунду (далее - м/с)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1а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1а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1б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категории 1а относятся работы, производимые сидя и не требующие физического напряжения, при которых расход энергии составляет до 120 килокалорий в час (далее - ккал/ч);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категории 1б относятся работы, производимые стоя, сидя или связанные с ходьбой и сопровождающиеся некоторым физическим напряжением, при котором расход энергии составляет от 120 до 150 ккал/ч.</w:t>
      </w:r>
    </w:p>
    <w:bookmarkStart w:name="z15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Оптимальные параметры микроклимата в помещениях</w:t>
      </w:r>
      <w:r>
        <w:br/>
      </w:r>
      <w:r>
        <w:rPr>
          <w:rFonts w:ascii="Times New Roman"/>
          <w:b/>
          <w:i w:val="false"/>
          <w:color w:val="000000"/>
        </w:rPr>
        <w:t>организаций образования и объектов досуга</w:t>
      </w:r>
      <w:r>
        <w:br/>
      </w:r>
      <w:r>
        <w:rPr>
          <w:rFonts w:ascii="Times New Roman"/>
          <w:b/>
          <w:i w:val="false"/>
          <w:color w:val="000000"/>
        </w:rPr>
        <w:t xml:space="preserve"> с использованием ПК                                                            Таблица 2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5015"/>
        <w:gridCol w:w="4465"/>
      </w:tblGrid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Относительная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влажность, не более, % 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Скорость 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воздуха, м/с 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персональных компьютеров,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видеотерминалов и условиям работы с ними" </w:t>
            </w:r>
          </w:p>
        </w:tc>
      </w:tr>
    </w:tbl>
    <w:bookmarkStart w:name="z15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Уровни ионизации воздуха помещений при работе на ВТ и ПК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900"/>
        <w:gridCol w:w="5901"/>
      </w:tblGrid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ионов в 1 кубический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м3) воздуха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+ 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допустимые 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1500-3000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3000-5000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персональных компьютеров,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видеотерминалов и условиям работы с ними" </w:t>
            </w:r>
          </w:p>
        </w:tc>
      </w:tr>
    </w:tbl>
    <w:bookmarkStart w:name="z15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уровней вибрации категории 3 типа "в"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Министра здравоохранения РК от 25.04.2011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эксплуатации персональных компьютеров,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видеотерминалов и условиям работы с ними"</w:t>
            </w:r>
          </w:p>
        </w:tc>
      </w:tr>
    </w:tbl>
    <w:bookmarkStart w:name="z16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Допустимые уровни вибрации для помещений с ПК, ВТ</w:t>
      </w:r>
      <w:r>
        <w:br/>
      </w:r>
      <w:r>
        <w:rPr>
          <w:rFonts w:ascii="Times New Roman"/>
          <w:b/>
          <w:i w:val="false"/>
          <w:color w:val="000000"/>
        </w:rPr>
        <w:t>в детских, общеобразовательных организациях,</w:t>
      </w:r>
      <w:r>
        <w:br/>
      </w:r>
      <w:r>
        <w:rPr>
          <w:rFonts w:ascii="Times New Roman"/>
          <w:b/>
          <w:i w:val="false"/>
          <w:color w:val="000000"/>
        </w:rPr>
        <w:t>общественных зданиях и на объектах досуга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4827"/>
        <w:gridCol w:w="542"/>
        <w:gridCol w:w="4828"/>
        <w:gridCol w:w="543"/>
      </w:tblGrid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Среднегеометрические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частоты октавных полос,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Гц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виброускорения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виброскорости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мс-2*10-2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мс-1*10-5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 Z, X, Y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2                      0,56         75         45           79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 4                      0,56         75         22           73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 8                      0,56         75         11           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 16                     1,1          81         11           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 31,5                   2,2          87         11           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 63                     4,5          93         11           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и их уровни     1,0          80         20           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эксплуатации персональных компьютеров,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видеотерминалов и условиям работы с ними"</w:t>
            </w:r>
          </w:p>
        </w:tc>
      </w:tr>
    </w:tbl>
    <w:bookmarkStart w:name="z16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Допустимые значения уровней неионизирующих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электромагнитных излучений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5"/>
        <w:gridCol w:w="1532"/>
        <w:gridCol w:w="2861"/>
        <w:gridCol w:w="2902"/>
      </w:tblGrid>
      <w:tr>
        <w:trPr>
          <w:trHeight w:val="30" w:hRule="atLeast"/>
        </w:trPr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ПК, ВТ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см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электростатического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для профессиональных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головы 1,0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килоВольт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кВ/м)</w:t>
            </w:r>
          </w:p>
        </w:tc>
      </w:tr>
      <w:tr>
        <w:trPr>
          <w:trHeight w:val="30" w:hRule="atLeast"/>
        </w:trPr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электростатического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на рабочих местах детских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организациях, учебных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и компьютерных клубов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головы 1,0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кВ/м</w:t>
            </w:r>
          </w:p>
        </w:tc>
      </w:tr>
      <w:tr>
        <w:trPr>
          <w:trHeight w:val="30" w:hRule="atLeast"/>
        </w:trPr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поля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 ПК, ВТ: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частот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5-2000 Гц: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Вольт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В/м)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В/м</w:t>
            </w:r>
          </w:p>
        </w:tc>
      </w:tr>
      <w:tr>
        <w:trPr>
          <w:trHeight w:val="30" w:hRule="atLeast"/>
        </w:trPr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частот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 кГц: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головы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магнитного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вокруг ПК, ВТ: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частот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5-2000 Гц: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дисплеем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установленной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см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негозаземленной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нанно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нТл)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нТл</w:t>
            </w:r>
          </w:p>
        </w:tc>
      </w:tr>
      <w:tr>
        <w:trPr>
          <w:trHeight w:val="30" w:hRule="atLeast"/>
        </w:trPr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частот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 кГц: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Вольт</w:t>
            </w:r>
          </w:p>
        </w:tc>
      </w:tr>
      <w:tr>
        <w:trPr>
          <w:trHeight w:val="30" w:hRule="atLeast"/>
        </w:trPr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от монитора,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(при сертификационных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испытаниях)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электрического поля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частоты (50 Гц)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кВ/м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персональных компьютеров,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видеотерминалов и условиям работы с ними" </w:t>
            </w:r>
          </w:p>
        </w:tc>
      </w:tr>
    </w:tbl>
    <w:bookmarkStart w:name="z16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Методика инструментального контроля и гигиенической</w:t>
      </w:r>
      <w:r>
        <w:br/>
      </w:r>
      <w:r>
        <w:rPr>
          <w:rFonts w:ascii="Times New Roman"/>
          <w:b/>
          <w:i w:val="false"/>
          <w:color w:val="000000"/>
        </w:rPr>
        <w:t>оценки уровней, электромагнитных полей на рабочих местах</w:t>
      </w:r>
    </w:p>
    <w:bookmarkEnd w:id="103"/>
    <w:bookmarkStart w:name="z16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Инструментальные исследования электромагнитной обстановки на рабочих местах пользователей ПК производится:</w:t>
      </w:r>
    </w:p>
    <w:bookmarkEnd w:id="104"/>
    <w:bookmarkStart w:name="z16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вводе ПК в эксплуатацию и организации новых и реорганизации рабочих мест; </w:t>
      </w:r>
    </w:p>
    <w:bookmarkEnd w:id="105"/>
    <w:bookmarkStart w:name="z16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проведения организационно-технических мероприятий, направленных на нормализацию электромагнитной обстановки; </w:t>
      </w:r>
    </w:p>
    <w:bookmarkEnd w:id="106"/>
    <w:bookmarkStart w:name="z16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аттестации рабочих мест по условиям труда; </w:t>
      </w:r>
    </w:p>
    <w:bookmarkEnd w:id="107"/>
    <w:bookmarkStart w:name="z17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заявкам организаций. </w:t>
      </w:r>
    </w:p>
    <w:bookmarkEnd w:id="108"/>
    <w:bookmarkStart w:name="z17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Инструментальные исследования осуществляются государственными органами санитарно-эпидемиологического надзора и (или) аккредитованными испытательными лабораториями (центрами). </w:t>
      </w:r>
    </w:p>
    <w:bookmarkEnd w:id="109"/>
    <w:bookmarkStart w:name="z17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Инструментальный контроль уровней электромагнитных полей должен осуществляться приборами с допускаемой основной относительной погрешностью измерений плюс-минус 20 %, включенными в реестр государственной системы обеспечения единства измерений и имеющими действующие свидетельства о прохождении поверки. </w:t>
      </w:r>
    </w:p>
    <w:bookmarkEnd w:id="110"/>
    <w:bookmarkStart w:name="z17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Используются измерители с изотропными антеннами-преобразователями. </w:t>
      </w:r>
    </w:p>
    <w:bookmarkEnd w:id="111"/>
    <w:bookmarkStart w:name="z17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Составляется план (эскиз) размещения рабочих мест пользователей ПК в помещении. </w:t>
      </w:r>
    </w:p>
    <w:bookmarkEnd w:id="112"/>
    <w:bookmarkStart w:name="z17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об оборудовании рабочего места - наименования устройств ПК, фирм-производителей, моделей и заводские (серийные) номера, приэкранные фильтры (при их наличии) на ПК заносятся в протокол лабораторных исследований. </w:t>
      </w:r>
    </w:p>
    <w:bookmarkEnd w:id="113"/>
    <w:bookmarkStart w:name="z17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экране ПК устанавливается типичное для данного вида работы изображение (текст, графики). </w:t>
      </w:r>
    </w:p>
    <w:bookmarkEnd w:id="114"/>
    <w:bookmarkStart w:name="z17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проведении измерений включается вся вычислительная техника, ПК и другое используемое для работы электрооборудование, размещенное в данном помещении. </w:t>
      </w:r>
    </w:p>
    <w:bookmarkEnd w:id="115"/>
    <w:bookmarkStart w:name="z17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Измерения параметров электростатического поля проводится не ранее, чем через 20 минут после включения ПК. </w:t>
      </w:r>
    </w:p>
    <w:bookmarkEnd w:id="116"/>
    <w:bookmarkStart w:name="z17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Измерение уровней переменных электрических и магнитных полей, статических электрических полей на рабочем месте, оборудованном ПК, производится на трех уровнях на высоте 0,5 м, 1,0 м и 1,5 м на рабочем месте, включая клавиатуру. </w:t>
      </w:r>
    </w:p>
    <w:bookmarkEnd w:id="117"/>
    <w:bookmarkStart w:name="z18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Фоновый уровень электрического поля частотой 50 Гц и фоновые уровни напряженности магнитного поля соответствуют следующим значениям: 0,5 кВ/м и 0,16 Ампер (0,2 мкТл).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здравоохранения РК от 25.04.2011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эксплуатации персональных компьютеров,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видеотерминалов и условиям работы с ними"</w:t>
            </w:r>
          </w:p>
        </w:tc>
      </w:tr>
    </w:tbl>
    <w:bookmarkStart w:name="z18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Высота одноместного стола для занятий с ПК                                                            Таблица 1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1"/>
        <w:gridCol w:w="3104"/>
        <w:gridCol w:w="3105"/>
      </w:tblGrid>
      <w:tr>
        <w:trPr>
          <w:trHeight w:val="30" w:hRule="atLeast"/>
        </w:trPr>
        <w:tc>
          <w:tcPr>
            <w:tcW w:w="6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 учащихся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в обуви,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над полом, 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стола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для ног,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</w:tr>
      <w:tr>
        <w:trPr>
          <w:trHeight w:val="30" w:hRule="atLeast"/>
        </w:trPr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131-145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146-160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161-175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175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</w:tbl>
    <w:p>
      <w:pPr>
        <w:spacing w:after="0"/>
        <w:ind w:left="0"/>
        <w:jc w:val="left"/>
      </w:pPr>
    </w:p>
    <w:bookmarkStart w:name="z18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Ширина и глубина пространства для ног определяются конструкцией стола.</w:t>
      </w:r>
    </w:p>
    <w:bookmarkEnd w:id="120"/>
    <w:bookmarkStart w:name="z18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Основные размеры стула для учащихся и студентов                                                             Таблица 2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2378"/>
        <w:gridCol w:w="2378"/>
        <w:gridCol w:w="2378"/>
        <w:gridCol w:w="2379"/>
        <w:gridCol w:w="1573"/>
      </w:tblGrid>
      <w:tr>
        <w:trPr>
          <w:trHeight w:val="30" w:hRule="atLeast"/>
        </w:trPr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стула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учащихся и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обуви, см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116-130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131-145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146-160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161-175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&gt;175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сиденья над полом, 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сиденья, не менее, 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сиденья,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нижнего края спинки над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сиденьем, 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верхнего края спинки над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сиденьем, 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линии прогиба спинки,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менее, 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изгиба переднего края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сиденья, 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наклона сиденья,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наклона спинки,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спинки в плане,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менее, мм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</w:tc>
      </w:tr>
    </w:tbl>
    <w:p>
      <w:pPr>
        <w:spacing w:after="0"/>
        <w:ind w:left="0"/>
        <w:jc w:val="left"/>
      </w:pPr>
    </w:p>
    <w:bookmarkStart w:name="z18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стула для занятий с ПК детей дошкольного возраста                                                             Таблица 3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9"/>
        <w:gridCol w:w="8651"/>
      </w:tblGrid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Параметры стула 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Размеры, не менее, мм 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сиденья над полом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сиденья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сиденья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нижнего края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спинки над сиденьем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верхнего края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спинки над сиденьем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прогиба спинки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Радиус изгиба переднего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края сиденья 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