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c2e9" w14:textId="b54c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23 апреля 2009 года N 257. Зарегистрировано Управлением юстиции Бурлинского района Западно-Казахстанской области 29 мая 2009 года за N 7-3-79. Утратило силу - постановлением акимата Бурлинского района Западно-Казахстанской области от 29 июля 2010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Бурлинского района Западно-Казахстанской области от 29.07.2010 N 578 (только на государственном языке).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прилагаемый Перечень целевых групп населения.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занятости и социальных программ Бурлинского района Западно-Казахстанской области" предусмотреть меры по содействию занятости целевым группам населения.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Данное постановление вводится в действие по истечении 10 календарных дней со дня первого официального опубликования.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В. Савченко.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Урынгалиев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257 от 23 апреля 2009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целевых групп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Малообеспеченные.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Молодежь в возрасте до двадцати одного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Воспитанники детских домов, дети-сироты, оставшиеся без попечения родителей, в возрасте до двадцати трех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Одинокие, многодетные родители, воспитывающие несовершеннолетних детей.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 предпенсионного возраста (за два года до выхода на пенсию по возрасту).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Инвалиды.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Лица, уволенные из рядов Вооруженных Сил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Лица, освобожденные из мест лишения свободы и (или) принудительного лечения.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Оралманы.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Длительно неработающие граждане (год и более).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Лица старше пятидесяти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Выпускники учебных заведений начального, среднего и высшего профессионального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 занятая молодежь, не имеющая опыта и стажа работы по полученной специальности.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Безработные, завершившиеся профессиональное образование по направлению уполномоченного органа по вопросам занятости.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Учащаяся молодежь общеобразовательных школ, учебных заведений начального, среднего и высшего профессионального образования (в период каникул).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