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4af3e" w14:textId="7f4a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Правиле по присвоению звания "Почетный гражданин области (города, района)"</w:t>
      </w:r>
    </w:p>
    <w:p>
      <w:pPr>
        <w:spacing w:after="0"/>
        <w:ind w:left="0"/>
        <w:jc w:val="both"/>
      </w:pPr>
      <w:r>
        <w:rPr>
          <w:rFonts w:ascii="Times New Roman"/>
          <w:b w:val="false"/>
          <w:i w:val="false"/>
          <w:color w:val="000000"/>
          <w:sz w:val="28"/>
        </w:rPr>
        <w:t>Решение Западно-Казахстанского областного маслихата от 18 августа 2009 года N 13-9. Зарегистрировано Департаментом юстиции Западно-Казахстанской области 24 августа 2009 года за N 3031.</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w:t>
      </w:r>
      <w:r>
        <w:rPr>
          <w:rFonts w:ascii="Times New Roman"/>
          <w:b w:val="false"/>
          <w:i w:val="false"/>
          <w:color w:val="ff0000"/>
          <w:sz w:val="28"/>
        </w:rPr>
        <w:t> </w:t>
      </w:r>
      <w:r>
        <w:rPr>
          <w:rFonts w:ascii="Times New Roman"/>
          <w:b w:val="false"/>
          <w:i w:val="false"/>
          <w:color w:val="000000"/>
          <w:sz w:val="28"/>
        </w:rPr>
        <w:t xml:space="preserve">Республики Казахстан "О местном государственном управления и самоуправления в Республике Казахстан", областной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по присвоению звания "Почетный гражданин области (города, района)".</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Секретарь областного маслихата</w:t>
      </w:r>
    </w:p>
    <w:bookmarkStart w:name="z3" w:id="1"/>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решением областного маслихата </w:t>
      </w:r>
      <w:r>
        <w:br/>
      </w:r>
      <w:r>
        <w:rPr>
          <w:rFonts w:ascii="Times New Roman"/>
          <w:b w:val="false"/>
          <w:i w:val="false"/>
          <w:color w:val="000000"/>
          <w:sz w:val="28"/>
        </w:rPr>
        <w:t>
от 18 августа 2009 года N 13-9</w:t>
      </w:r>
    </w:p>
    <w:bookmarkEnd w:id="1"/>
    <w:p>
      <w:pPr>
        <w:spacing w:after="0"/>
        <w:ind w:left="0"/>
        <w:jc w:val="left"/>
      </w:pPr>
      <w:r>
        <w:rPr>
          <w:rFonts w:ascii="Times New Roman"/>
          <w:b/>
          <w:i w:val="false"/>
          <w:color w:val="000000"/>
        </w:rPr>
        <w:t xml:space="preserve"> Правила</w:t>
      </w:r>
      <w:r>
        <w:br/>
      </w:r>
      <w:r>
        <w:rPr>
          <w:rFonts w:ascii="Times New Roman"/>
          <w:b/>
          <w:i w:val="false"/>
          <w:color w:val="000000"/>
        </w:rPr>
        <w:t>
по присвоению звания</w:t>
      </w:r>
      <w:r>
        <w:br/>
      </w:r>
      <w:r>
        <w:rPr>
          <w:rFonts w:ascii="Times New Roman"/>
          <w:b/>
          <w:i w:val="false"/>
          <w:color w:val="000000"/>
        </w:rPr>
        <w:t>
"Почетный гражданин области</w:t>
      </w:r>
      <w:r>
        <w:br/>
      </w:r>
      <w:r>
        <w:rPr>
          <w:rFonts w:ascii="Times New Roman"/>
          <w:b/>
          <w:i w:val="false"/>
          <w:color w:val="000000"/>
        </w:rPr>
        <w:t>
(города, района)"</w:t>
      </w:r>
    </w:p>
    <w:bookmarkStart w:name="z4" w:id="2"/>
    <w:p>
      <w:pPr>
        <w:spacing w:after="0"/>
        <w:ind w:left="0"/>
        <w:jc w:val="left"/>
      </w:pPr>
      <w:r>
        <w:rPr>
          <w:rFonts w:ascii="Times New Roman"/>
          <w:b/>
          <w:i w:val="false"/>
          <w:color w:val="000000"/>
        </w:rPr>
        <w:t xml:space="preserve"> 
1. Общее положение</w:t>
      </w:r>
    </w:p>
    <w:bookmarkEnd w:id="2"/>
    <w:p>
      <w:pPr>
        <w:spacing w:after="0"/>
        <w:ind w:left="0"/>
        <w:jc w:val="both"/>
      </w:pPr>
      <w:r>
        <w:rPr>
          <w:rFonts w:ascii="Times New Roman"/>
          <w:b w:val="false"/>
          <w:i w:val="false"/>
          <w:color w:val="000000"/>
          <w:sz w:val="28"/>
        </w:rPr>
        <w:t>      1. Звание "Почетный гражданин области (города, района)" присваивается решением областного (городского, районного) маслихата по представлению акима области (города, района). Присвоение звания "Почетный гражданин области (города, района)" является одним из важных моральных стимулов, выражением общественного признания особых заслуг перед районом, городом, областью и Республики Казахстан, призвано выполнять патриотическую функцию, а также в целях сохранения имен в истории области (города, района).</w:t>
      </w:r>
    </w:p>
    <w:bookmarkStart w:name="z5" w:id="3"/>
    <w:p>
      <w:pPr>
        <w:spacing w:after="0"/>
        <w:ind w:left="0"/>
        <w:jc w:val="left"/>
      </w:pPr>
      <w:r>
        <w:rPr>
          <w:rFonts w:ascii="Times New Roman"/>
          <w:b/>
          <w:i w:val="false"/>
          <w:color w:val="000000"/>
        </w:rPr>
        <w:t xml:space="preserve"> 
2. Требования по присвоению звания</w:t>
      </w:r>
      <w:r>
        <w:br/>
      </w:r>
      <w:r>
        <w:rPr>
          <w:rFonts w:ascii="Times New Roman"/>
          <w:b/>
          <w:i w:val="false"/>
          <w:color w:val="000000"/>
        </w:rPr>
        <w:t>
"Почетный гражданин области (города, района)"</w:t>
      </w:r>
    </w:p>
    <w:bookmarkEnd w:id="3"/>
    <w:p>
      <w:pPr>
        <w:spacing w:after="0"/>
        <w:ind w:left="0"/>
        <w:jc w:val="both"/>
      </w:pPr>
      <w:r>
        <w:rPr>
          <w:rFonts w:ascii="Times New Roman"/>
          <w:b w:val="false"/>
          <w:i w:val="false"/>
          <w:color w:val="000000"/>
          <w:sz w:val="28"/>
        </w:rPr>
        <w:t>      2. Звание "Почетный гражданин области (города, района)" присваивается гражданам, чья биография связана с Западно-Казахстанской областью (городом Уральск, районами области), а также его заслуженным личностям:</w:t>
      </w:r>
      <w:r>
        <w:br/>
      </w:r>
      <w:r>
        <w:rPr>
          <w:rFonts w:ascii="Times New Roman"/>
          <w:b w:val="false"/>
          <w:i w:val="false"/>
          <w:color w:val="000000"/>
          <w:sz w:val="28"/>
        </w:rPr>
        <w:t>
      совершившим подвиг и проявившим мужество в тяжелое (экстримальное) время, имеющим высшие государственные награды, а также в мирное время проявившим личное мужество при проявлении заботы или исполнении гражданского долга;</w:t>
      </w:r>
      <w:r>
        <w:br/>
      </w:r>
      <w:r>
        <w:rPr>
          <w:rFonts w:ascii="Times New Roman"/>
          <w:b w:val="false"/>
          <w:i w:val="false"/>
          <w:color w:val="000000"/>
          <w:sz w:val="28"/>
        </w:rPr>
        <w:t>
      государственным, политическим и общественным деятелям, проявившим себя в сфере местного государственного управления, внесшим большой вклад в политико-социальном, культурно-экономическом и духовном развитии области (города, района), в сохранение целостности и независимости суверенного Казахстана, отмеченным высшими наградами Республики Казахстан и знаком особого отличия "Халық қаһарманы";</w:t>
      </w:r>
      <w:r>
        <w:br/>
      </w:r>
      <w:r>
        <w:rPr>
          <w:rFonts w:ascii="Times New Roman"/>
          <w:b w:val="false"/>
          <w:i w:val="false"/>
          <w:color w:val="000000"/>
          <w:sz w:val="28"/>
        </w:rPr>
        <w:t>
      за инновационную деятельность и внедрение во всех областях народного хозяйства передовых технологий, которые активно способствовали социально-экономическому развитию Западно-Казахстанской области, привлечению инвестиций, значительно повлиявших на развитие финансового и промышленного сектора экономики;</w:t>
      </w:r>
      <w:r>
        <w:br/>
      </w:r>
      <w:r>
        <w:rPr>
          <w:rFonts w:ascii="Times New Roman"/>
          <w:b w:val="false"/>
          <w:i w:val="false"/>
          <w:color w:val="000000"/>
          <w:sz w:val="28"/>
        </w:rPr>
        <w:t>
      внесшим вклад в оздоровление населения области, города и района, окружающей среды в регионе, за внедрение экономичных и эффективных видов лечебно-профилактической работы;</w:t>
      </w:r>
      <w:r>
        <w:br/>
      </w:r>
      <w:r>
        <w:rPr>
          <w:rFonts w:ascii="Times New Roman"/>
          <w:b w:val="false"/>
          <w:i w:val="false"/>
          <w:color w:val="000000"/>
          <w:sz w:val="28"/>
        </w:rPr>
        <w:t>
      за достижение успехов в области науки, литературы, искусства и других видов деятельности, победителям и призерам республиканских и международных конкурсов, выставок народного творчества, пропагандирующим культуру и традиции многонационального Казахстана;</w:t>
      </w:r>
      <w:r>
        <w:br/>
      </w:r>
      <w:r>
        <w:rPr>
          <w:rFonts w:ascii="Times New Roman"/>
          <w:b w:val="false"/>
          <w:i w:val="false"/>
          <w:color w:val="000000"/>
          <w:sz w:val="28"/>
        </w:rPr>
        <w:t>
      внесшим особый вклад в воспитание у нового поколения граждан Республики Казахстан гражданственности, нравственности и патриотизма, а также в совершенствование и повышение качества образования;</w:t>
      </w:r>
      <w:r>
        <w:br/>
      </w:r>
      <w:r>
        <w:rPr>
          <w:rFonts w:ascii="Times New Roman"/>
          <w:b w:val="false"/>
          <w:i w:val="false"/>
          <w:color w:val="000000"/>
          <w:sz w:val="28"/>
        </w:rPr>
        <w:t>
      победителям и призерам олимпийских игр, первенств республики и мира, прославившим отечественный спорт на мировых аренах (звание почетного гражданина может быть присвоено иностранным гражданам в знак признательности их заслуг перед областью (городом, районом).</w:t>
      </w:r>
      <w:r>
        <w:br/>
      </w:r>
      <w:r>
        <w:rPr>
          <w:rFonts w:ascii="Times New Roman"/>
          <w:b w:val="false"/>
          <w:i w:val="false"/>
          <w:color w:val="000000"/>
          <w:sz w:val="28"/>
        </w:rPr>
        <w:t>
      3. Претенденты на присвоение звания не должны являться почетными гражданами других областей (города, района).</w:t>
      </w:r>
    </w:p>
    <w:bookmarkStart w:name="z6" w:id="4"/>
    <w:p>
      <w:pPr>
        <w:spacing w:after="0"/>
        <w:ind w:left="0"/>
        <w:jc w:val="left"/>
      </w:pPr>
      <w:r>
        <w:rPr>
          <w:rFonts w:ascii="Times New Roman"/>
          <w:b/>
          <w:i w:val="false"/>
          <w:color w:val="000000"/>
        </w:rPr>
        <w:t xml:space="preserve"> 
3. Порядок присвоения звания</w:t>
      </w:r>
      <w:r>
        <w:br/>
      </w:r>
      <w:r>
        <w:rPr>
          <w:rFonts w:ascii="Times New Roman"/>
          <w:b/>
          <w:i w:val="false"/>
          <w:color w:val="000000"/>
        </w:rPr>
        <w:t>
"Почетный гражданин области (города, района)"</w:t>
      </w:r>
    </w:p>
    <w:bookmarkEnd w:id="4"/>
    <w:p>
      <w:pPr>
        <w:spacing w:after="0"/>
        <w:ind w:left="0"/>
        <w:jc w:val="both"/>
      </w:pPr>
      <w:r>
        <w:rPr>
          <w:rFonts w:ascii="Times New Roman"/>
          <w:b w:val="false"/>
          <w:i w:val="false"/>
          <w:color w:val="000000"/>
          <w:sz w:val="28"/>
        </w:rPr>
        <w:t>      4. Кандидатуры на присвоение звания "Почетный гражданин области (города, района)" представляются акимом области (города, района).</w:t>
      </w:r>
      <w:r>
        <w:br/>
      </w:r>
      <w:r>
        <w:rPr>
          <w:rFonts w:ascii="Times New Roman"/>
          <w:b w:val="false"/>
          <w:i w:val="false"/>
          <w:color w:val="000000"/>
          <w:sz w:val="28"/>
        </w:rPr>
        <w:t>
      5. На выдвигаемую кандидатуру предоставляются ходатайство с указанием особых заслуг и наград, характеристика, послужной список, рекомендации.</w:t>
      </w:r>
      <w:r>
        <w:br/>
      </w:r>
      <w:r>
        <w:rPr>
          <w:rFonts w:ascii="Times New Roman"/>
          <w:b w:val="false"/>
          <w:i w:val="false"/>
          <w:color w:val="000000"/>
          <w:sz w:val="28"/>
        </w:rPr>
        <w:t>
      6. Ходатайства о присвоении звания "Почетный гражданин области (города, района)", поступившие от лиц, выдвинувших свои кандидатуры, не рассматриваются.</w:t>
      </w:r>
      <w:r>
        <w:br/>
      </w:r>
      <w:r>
        <w:rPr>
          <w:rFonts w:ascii="Times New Roman"/>
          <w:b w:val="false"/>
          <w:i w:val="false"/>
          <w:color w:val="000000"/>
          <w:sz w:val="28"/>
        </w:rPr>
        <w:t>
      7. Ходатайства о присвоении звания "Почетный гражданин области (города, района)" вносится не более двух раз в год в период созыва представительного органа.</w:t>
      </w:r>
      <w:r>
        <w:br/>
      </w:r>
      <w:r>
        <w:rPr>
          <w:rFonts w:ascii="Times New Roman"/>
          <w:b w:val="false"/>
          <w:i w:val="false"/>
          <w:color w:val="000000"/>
          <w:sz w:val="28"/>
        </w:rPr>
        <w:t>
      8. Звание "Почетный гражданин области (города, района)" не может быть присвоено лицу, имеющему не снятую или непогашенную судимость.</w:t>
      </w:r>
      <w:r>
        <w:br/>
      </w:r>
      <w:r>
        <w:rPr>
          <w:rFonts w:ascii="Times New Roman"/>
          <w:b w:val="false"/>
          <w:i w:val="false"/>
          <w:color w:val="000000"/>
          <w:sz w:val="28"/>
        </w:rPr>
        <w:t>
      9. Рассмотрение вопроса и принятие решения о присвоении звания "Почетный гражданин области (города, района)" могут осуществляться в отсутствии представляемого к званию лица.</w:t>
      </w:r>
      <w:r>
        <w:br/>
      </w:r>
      <w:r>
        <w:rPr>
          <w:rFonts w:ascii="Times New Roman"/>
          <w:b w:val="false"/>
          <w:i w:val="false"/>
          <w:color w:val="000000"/>
          <w:sz w:val="28"/>
        </w:rPr>
        <w:t>
      10. Решение о присвоении звания "Почетный гражданин области (города, района)" принимается голосованием на сессии соответствующих маслихатов большинством голосов от числа присутствующих депутатов.</w:t>
      </w:r>
    </w:p>
    <w:bookmarkStart w:name="z7" w:id="5"/>
    <w:p>
      <w:pPr>
        <w:spacing w:after="0"/>
        <w:ind w:left="0"/>
        <w:jc w:val="left"/>
      </w:pPr>
      <w:r>
        <w:rPr>
          <w:rFonts w:ascii="Times New Roman"/>
          <w:b/>
          <w:i w:val="false"/>
          <w:color w:val="000000"/>
        </w:rPr>
        <w:t xml:space="preserve"> 
4. Заключительные положения</w:t>
      </w:r>
    </w:p>
    <w:bookmarkEnd w:id="5"/>
    <w:p>
      <w:pPr>
        <w:spacing w:after="0"/>
        <w:ind w:left="0"/>
        <w:jc w:val="both"/>
      </w:pPr>
      <w:r>
        <w:rPr>
          <w:rFonts w:ascii="Times New Roman"/>
          <w:b w:val="false"/>
          <w:i w:val="false"/>
          <w:color w:val="000000"/>
          <w:sz w:val="28"/>
        </w:rPr>
        <w:t>      11. Финансирование расходов по обеспечению прав лиц, удостоенных звания "Почетный гражданин области (города, района)" осуществляется за счет средств местного бюджета.</w:t>
      </w:r>
      <w:r>
        <w:br/>
      </w:r>
      <w:r>
        <w:rPr>
          <w:rFonts w:ascii="Times New Roman"/>
          <w:b w:val="false"/>
          <w:i w:val="false"/>
          <w:color w:val="000000"/>
          <w:sz w:val="28"/>
        </w:rPr>
        <w:t>
      12. Лица, удостоенные звания "Почетный гражданин области (города, района)" награждаются отличительным знаком "Почетный гражданин области (города, района)".</w:t>
      </w:r>
      <w:r>
        <w:br/>
      </w:r>
      <w:r>
        <w:rPr>
          <w:rFonts w:ascii="Times New Roman"/>
          <w:b w:val="false"/>
          <w:i w:val="false"/>
          <w:color w:val="000000"/>
          <w:sz w:val="28"/>
        </w:rPr>
        <w:t>
      13. Звание "Почетный гражданин области (города, района)" подтверждается удостоверением.</w:t>
      </w:r>
      <w:r>
        <w:br/>
      </w:r>
      <w:r>
        <w:rPr>
          <w:rFonts w:ascii="Times New Roman"/>
          <w:b w:val="false"/>
          <w:i w:val="false"/>
          <w:color w:val="000000"/>
          <w:sz w:val="28"/>
        </w:rPr>
        <w:t>
      14. Удостоверение и нагрудной знак "Почетный гражданин области (города, района)" вручаются в торжественной обстановке на сессии маслихата в присутствии акима области (города, района) и секретаря маслихата.</w:t>
      </w:r>
      <w:r>
        <w:br/>
      </w:r>
      <w:r>
        <w:rPr>
          <w:rFonts w:ascii="Times New Roman"/>
          <w:b w:val="false"/>
          <w:i w:val="false"/>
          <w:color w:val="000000"/>
          <w:sz w:val="28"/>
        </w:rPr>
        <w:t>
      15. Имя почетного гражданина области (города, района) заносится в Книгу почетных граждан области (города, района).</w:t>
      </w:r>
      <w:r>
        <w:br/>
      </w:r>
      <w:r>
        <w:rPr>
          <w:rFonts w:ascii="Times New Roman"/>
          <w:b w:val="false"/>
          <w:i w:val="false"/>
          <w:color w:val="000000"/>
          <w:sz w:val="28"/>
        </w:rPr>
        <w:t>
      16. Лишение звания "Почетный гражданин области (города, района)" может быть произведено решением соответствующего местного маслихата по представлению акима области (города, района) в случаях:</w:t>
      </w:r>
      <w:r>
        <w:br/>
      </w:r>
      <w:r>
        <w:rPr>
          <w:rFonts w:ascii="Times New Roman"/>
          <w:b w:val="false"/>
          <w:i w:val="false"/>
          <w:color w:val="000000"/>
          <w:sz w:val="28"/>
        </w:rPr>
        <w:t>
      осуждения обладателя почетного звания за совершение преступления после вступления в законную силу обвинительного приговора суда;</w:t>
      </w:r>
      <w:r>
        <w:br/>
      </w:r>
      <w:r>
        <w:rPr>
          <w:rFonts w:ascii="Times New Roman"/>
          <w:b w:val="false"/>
          <w:i w:val="false"/>
          <w:color w:val="000000"/>
          <w:sz w:val="28"/>
        </w:rPr>
        <w:t>
      совершения обладателем почетного звания действий, противоречащих конституционным законам и вызвавших общественный резонанс.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