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e6c7" w14:textId="3b4e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 к призывному участку отдела по делам обороны Шемонаихинского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25 декабря 2009 года N 04. Зарегистрировано Управлением юстиции Шемонаихинского района Департамента юстиции Восточно-Казахстанской области 14 января 2010 года за N 5-19-112. Прекращено действие по истечении срока, на который решение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акима Шемонаихинского района от 15.04.2011 № 1/1205).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январе–марте 2010 года приписку граждан мужского пола, которым в год приписки исполняется семнадцать лет к призывному участку отдела по делам обороны Шемонаихинского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 проведения приписки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Шемонаихинского района» Управления Здравоохранения Восточно-Казахстанского областного акимата (Абайдельдинов Т.М.,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квалифицированными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необходимое количество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поселков, сельских округов, руководителям организаций образования района, обеспечить оповещение о дате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ГУ «Отдел внутренних дел Шемонаихинского района Департамента внутренних дел Восточно-Казахстанской области» (Синиязову К.Т.,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приписки,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Шемонаихинского района (Чурбанову М.Д., по согласованию), исполняющей обязанности начальника отдела образования Шемонаихинского района (Голва Е.С.)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финансов (Крузмягиной Н.Р.) обеспечить финансирование работы приписной, медицинской комиссии, оплату труда технических работников и обслуживающего персонала на основании заключенных договоров и в пределах выделенных ассигнований, определенных бюджетом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 Г. Ермолаев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04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приписки граждан мужского пола,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исполняется в год приписки 17 лет к призывному участку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отдела по делам обороны </w:t>
      </w:r>
      <w:r>
        <w:br/>
      </w:r>
      <w:r>
        <w:rPr>
          <w:rFonts w:ascii="Times New Roman"/>
          <w:b/>
          <w:i w:val="false"/>
          <w:color w:val="000000"/>
        </w:rPr>
        <w:t>
Шемонаихинского района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53"/>
        <w:gridCol w:w="653"/>
        <w:gridCol w:w="1113"/>
        <w:gridCol w:w="1133"/>
        <w:gridCol w:w="1193"/>
        <w:gridCol w:w="1133"/>
        <w:gridCol w:w="1073"/>
        <w:gridCol w:w="1073"/>
        <w:gridCol w:w="1053"/>
        <w:gridCol w:w="1053"/>
      </w:tblGrid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учеб.завед,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33"/>
        <w:gridCol w:w="673"/>
        <w:gridCol w:w="1093"/>
        <w:gridCol w:w="1113"/>
        <w:gridCol w:w="1153"/>
        <w:gridCol w:w="1153"/>
        <w:gridCol w:w="1053"/>
        <w:gridCol w:w="1113"/>
        <w:gridCol w:w="1053"/>
        <w:gridCol w:w="1073"/>
      </w:tblGrid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учеб.завед,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