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d1a" w14:textId="d84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февраля 2008 года № 6/3-IV "Об утверждении Инструкции по оказанию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октября 2009 года N 21/7-IV. Зарегистрировано Управлением юстиции Шемонаихинского района Департамента юстиции Восточно-Казахстанской области 05 ноября 2009 года за N 5-19-105. Утратило силу решением Шемонаихинского районного маслихата от 16 апреля 2010 года № 28/5-IV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16.04.2010 № 28/5-IV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5-19-71, опубликовано в газете Уба-Информ от 7 марта 2008 года № 10)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апреля 2008 года № 8/4-IV «О внесении изменений и дополнений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5-19-76, опубликовано в газете Уба-Информ от 23 мая 2008 года № 21);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2008 года № 9/4-IV «О внесении изменений и дополнений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5-19-77, опубликовано в газете Уба-Информ от 10 июля 2008 года № 28);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2008 года № 10/3-IV «О внесении изменения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5-19-79, опубликовано в газете Уба-Информ от 1 августа 2008 года № 31);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июля 2009 года № 20/6-IV «О внесении изменении и дополнении в решение от 12 февраля 2008 года № 6/3-IV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за № 5-19-102, опубликовано в газете Уба-Информ от 28 августа 2009 года № 35),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23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жилищной помощи» слово «переаттестацию» заменить словом «регистрацию»;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12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жилищной помощи»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