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8c22" w14:textId="857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26 декабря 2008 года № 14/5-IV "О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7 апреля 2009 года N 17/4-IV. Зарегистрировано Управлением юстиции Шемонаихинского района Департамента юстиции Восточно-Казахстанской области 16 апреля 2009 года за N 5-19-94. Утратило силу - решением Шемонаихинского районного маслихата от 21 декабря 2012 года N 8/17-V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Шемонаихинского районного маслихата от 21.12.2012 N 8/17-V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 14/5-IV «О стоимости разовых талонов» (зарегистрировано в Реестре государственной регистрации нормативных правовых актов за № 5-19-89, опубликовано в газете «Уба-информ» от 23 января 2009 года за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«Услуги владельцев личных легковых автомобилей по перевозке пассажиров (за исключением лицензируемых перевозок): 1. легковые автомобили: междугородние перевозки, районные перевозки, внутригородские перевозки»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Г. АНДРОНОВА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