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a1f7" w14:textId="6cda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14 апреля 2009 года № 307 "Об определении целевых групп населения Зыряновского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9 июня 2009 года № 45. Зарегистрировано управлением юстиции Зыряновского района Департамента юстиции Восточно-Казахстанской области 13 июля 2009 года за № 5-12-89. Утратило силу - постановлением акимата Зыряновского района Восточно-Казахстанской области от 8 декабря 2009 года № 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Зыряновского района Восточно-Казахстанской области от 08.12.2009 N 362.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государственной политики занятости с учетом ситуации на рынке труда и обеспечения дополнительных государственных гарантий в сфере занятости,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6 марта 2009 года "Через кризис к обновлению и развитию" и постановлением Восточно-Казахстанского областного акимата от 22 мая 2009 года № 75,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14 апреля 2009 года № 307 "Об определении целевых групп населения Зыряновского района на 2009 год"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занятые в режиме неполного рабочего времени, в связи с изменением в организации производства, в том числе при реорганизации и (или) сокращении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лица, находящиеся в отпуске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студенты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вводится в действие после дня его первого официального опубликования и распространяется на правоотношения, возникшие с 1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Гейгер Э.Я.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