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a9bee" w14:textId="dea9b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от 25 декабря 2008 года № 11/3-IV "О районном бюджете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Глубоковского районного маслихата Восточно-Казахстанской области от 24 ноября 2009 года N 19/2-IV. Зарегистрировано управлением юстиции Глубоковского района Департамента юстиции Восточно-Казахстанской области 4 декабря 2009 года за N 5-9-117. Прекращено действие по истечении срока, на который решение было принято, на основании письма Глубоковского районного  маслихата от 28 декабря 2009 года № 345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>Сноска. Прекращено действие по истечении срока, на который решение было принято, на основании письма Глубоковского районного  маслихата от 28.12.2009 № 345.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ноября 2009 года № 198-IV «О внесении изменений в Закон Республики Казахстан «О республиканском бюджете на 2009-2011 годы»,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21 ноября 2009 года № 16/218-IV «О внесении изменений и дополнений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19 декабря 2008 года № 10/129-IV «Об областном бюджете на 2009 год», (зарегистрировано в Реестре государственной регистрации нормативных правовых актов № 2520),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  Республики Казахстан «О местном государственном управлении и самоуправлении в Республике Казахстан», Глубоковский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Глубоковского районного маслихата «О районном бюджете на 2009 год» от 25 декабря 2008 № 11/3-IV (зарегистрировано в Реестре государственной регистрации нормативных правовых актов № 5-9-93, опубликовано в газете «Огни Прииртышья» от 9 января 2009 года № 2)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на 2009 год согласно приложению 1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2321768,1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817433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5717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16537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1482081,1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2324216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-2447,9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бюджета: 2447,9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пункте 6-1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цифры «328477,7» заменить цифрами «322810,1»;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цифры «8193» заменить цифрами «7620»;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 цифры «6295» заменить цифрами «5994,9»;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седьмом цифры «4010» заменить цифрами «638,9»;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абзацы 8, 9, 10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одиннадцатом цифры «891,1» заменить цифрами «91,3»;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приложения 1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2009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 А. Бурдаков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Глубоковского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 А. Брагинец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Глубоковского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ноября 2009 года № 19/2-IV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Глубоковского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2008 года № 11/3-IV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Бюджет Глубоковского района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7"/>
        <w:gridCol w:w="717"/>
        <w:gridCol w:w="717"/>
        <w:gridCol w:w="717"/>
        <w:gridCol w:w="8664"/>
        <w:gridCol w:w="2448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тенге)</w:t>
            </w:r>
          </w:p>
        </w:tc>
      </w:tr>
      <w:tr>
        <w:trPr>
          <w:trHeight w:val="4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2321768,1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 доходы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839687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817433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306582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306582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облагаемых у источника выплаты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274076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облагаемых у источника выплаты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29130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физических лиц, 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по разовым талонам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иностранных граждан, облагаемых 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источника выплаты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264737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264737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264737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212410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130319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125059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5260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21214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сельскохозяйственного назначения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7780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транспорта, связи, обороны и 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несельскохозяйственного назначения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6785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особо охраняемых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территорий,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оздоровительного, рекреационного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историко-культурного назначения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предпринимателей, частных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нотариусов и адвокатов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сельскохозяйственного назначения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предпринимателей, частных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нотариусов и адвокатов на земли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4696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55877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7177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физических лиц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48700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27232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2834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реализуемый юридическими и физическими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 в розницу, а также используемый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производственные нужды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2564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юридическими и физическими лицами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розницу, а также используемое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производственные нужды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17300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17300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7031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отдельными видами деятельности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 и учетную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филиалов и представительств, а также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перерегистрацию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с аукционов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движимого имущества и ипотеки судна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строящегося судна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транспортных средств, а также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перерегистрацию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недвижимое имущество и сделок с ним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3501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рекламы в полосе отвода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общего пользования местного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 населенных пунктах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выдачу документов уполномоченными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6472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6472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подаваемых в суд исковых заявлений,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заявлений особого искового производства,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заявлений (жалоб) по делам особого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производства, заявлений о вынесении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судебного приказа, заявлений 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дубликата исполнительного листа, заявлений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выдаче исполнительных листов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принудительное исполнение решений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третейских (арбитражных) судов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иностранных судов, заявлений о повторной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выдаче копий судебных актов,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 листов и иных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исключением государственной пошлины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подаваемых в суд исковых заявлений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 учреждениям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актов гражданского состояния,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за выдачу гражданам справок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повторных свидетельств о регистрации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гражданского состояния и свидетельств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 с изменением, дополнением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восстановлением записей актов 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документов на право выезда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границу на постоянное место жительства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приглашение в Республику Казахстан лиц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государств, а также за внесениеизменений в эти документы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выдачу на территории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визы к паспортам иностранцев и лиц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гражданства или заменяющим их документам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право выезда из Республики 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въезда в Республику Казахстан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документов о приобретении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гражданства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восстановлении гражданства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и прекращении гражданства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места жительства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выдачу удостоверения охотника 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ежегодную регистрацию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и перерегистрацию каждой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гражданского, служебного оружия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физических и юридических лиц (за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холодного охотничьего,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сигнального, огнестрельного бесствольного,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механических распылителей, аэрозольных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устройств, снаряженных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слезоточивыми или раздражающими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веществами, пневматического оружия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дульной энергией не более 7,5 Дж и калибра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4,5 мм включительно)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разрешений на хранение или хранение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ношение, транспортировку, ввоз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территорию Республики Казахстан и вывоз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оружия и патронов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выдачу удостоверений тракториста-машиниста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5717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2958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коммунальных государственных предприятий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находящиеся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находящиеся в коммунальной собственности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2749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собственности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2749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бюджета, а также содержащимися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 Казахстан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бюджета, а также содержащимися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исключением поступлений от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нефтяного сектора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взыскания, налагаемые местными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местного бюджета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средств, ранее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полученных из местного бюджета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16537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16466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15851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15851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продажу права аренды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1482081,1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1482081,1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1482081,1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423878,1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1058203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на компенсацию потерь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принятием законодательства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8"/>
        <w:gridCol w:w="858"/>
        <w:gridCol w:w="939"/>
        <w:gridCol w:w="778"/>
        <w:gridCol w:w="778"/>
        <w:gridCol w:w="7380"/>
        <w:gridCol w:w="2409"/>
      </w:tblGrid>
      <w:tr>
        <w:trPr>
          <w:trHeight w:val="45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2009 год</w:t>
            </w:r>
          </w:p>
        </w:tc>
      </w:tr>
      <w:tr>
        <w:trPr>
          <w:trHeight w:val="43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4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2324216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170213,6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148330,6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9819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9819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9788,7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служащих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6,3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Депутатская деятельность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38568,6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38522,4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38522,4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служащих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46,2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99943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99943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99703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11357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11357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10836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10836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 и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 сбора сумм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коммунальную собственность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10526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10526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экономики и бюджетного планирования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10526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10526</w:t>
            </w:r>
          </w:p>
        </w:tc>
      </w:tr>
      <w:tr>
        <w:trPr>
          <w:trHeight w:val="6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69802,4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7832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7832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7832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61970,4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61970,4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60994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предупреждению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 чрезвычайных ситуаций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60994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тушению степных пожаров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(городского) масштаба,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пожаров в населенных пунктах,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976,4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1411886,9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69578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69578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дошкольного воспитания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обучения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69578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1299937,9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1299937,9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1200113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Школы, гимназии, лицеи, профильные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начального,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 и общего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 школы-детские сады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1200113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93830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государственной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за счет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5994,9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42371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39920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6938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6838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11906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 и конкурсов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(городского) масштаба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 кадров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20216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18481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139912,1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121551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15585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15585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105966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35658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23435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безработных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3619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защите граждан в сфере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программы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 мест и молодежной практики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целевых текущих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7712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топлива специалистам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здравоохранения,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обеспечения,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в сельской местности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8455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37533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2548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лет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5876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18361,1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18361,1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социальных программ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17327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17327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доставке пособий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выплат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824,1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219190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203700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197180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и 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 кадров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196982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171918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7141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17923</w:t>
            </w:r>
          </w:p>
        </w:tc>
      </w:tr>
      <w:tr>
        <w:trPr>
          <w:trHeight w:val="25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6520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6520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6520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15472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14222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5614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7908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 безродных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156825,3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50802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50802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50802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6053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6053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районном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уровне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по различным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видам спорта на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5709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35142,3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30142,3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26238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3904,3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массовой информации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газеты и журналы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64828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53414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развития языков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4495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4495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культуры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 кадров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48919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46561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2358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6399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внутренней политики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6058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6058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молодежной политики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5015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физической культуры и спорта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5015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5015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38970,2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7609,2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6879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6879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6879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730,2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социальной сферы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 пунктов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730,2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4726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4726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4726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4726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земельных отношений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26635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14959,8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поселках, аулах (селах),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округах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 кадров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14959,8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12114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2845,8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4694,2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поселках, аулах (селах),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округах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 кадров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4694,2</w:t>
            </w:r>
          </w:p>
        </w:tc>
      </w:tr>
      <w:tr>
        <w:trPr>
          <w:trHeight w:val="28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4056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638,2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6981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поселках, аулах (селах),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округах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 кадров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6981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5641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7704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7704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3890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3890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3718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3814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 градостроительства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3814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3814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104196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24245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8259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8259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8259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79951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 областного значения)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79951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районного значения, 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и населенных пунктов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реализации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79951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56597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23354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5226,9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5226,9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35,9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значения)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35,9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 чрезвычайных ситуаций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природного и техногенного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неотложные затраты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исполнение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 по решениям судов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35,9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обоснования местных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инвестиционных проектов (программ)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проведение его экспертизы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5191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5191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5191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бюджетное кредитование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 государства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 (профицит) бюджета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-2447,9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2447,9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