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ce7" w14:textId="0db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18 декабря 2008 года № 1250 "Об определении целевых групп и перечня предприятий, создающих социальные рабочие места лицам, входящим в целевые группы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04 июня 2009 года N 185. Зарегистрировано Управлением юстиции Глубоковского района Департамента юстиции Восточно-Казахстанской области 9 июня 2009 года N 5-9-105. Утратило силу - постановлением Глубоковского районного акимата ВКО от 05 января 2010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Глубоковского районного акимата ВКО от 05.01.2010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Глубоковского районного акимата от 18 декабря 2008 года № 1250 "Об определении целевых групп и перечня предприятий, создающих социальные рабочие места лицам, входящим в целевые группы на 2009 год" (зарегистрированное в Реестре государственной регистрации нормативных правовых актов 15 января 2009 года № 5-9-94, опубликованное в районной газете "Огни Прииртышья" 30 января 2009 года № 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дополнить подпунктом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В рамках реализации программы Дорожная карта включить дополнительно в целевые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не работающие длительное время (более одного года)»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В рамках реализации программы Дорожная карта включить дополнительно в перечень предприятий, создающих социальные рабочие места лицам, входящим в целевые группы, предприятия выполняющие социально-значимые виды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опубликования, распространяется на отношения, возникшие с 01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 В.Кошелев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