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8022" w14:textId="a1a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20 июня 2006 года № 1771 "Об утверждении правил назначения и выплаты материального обеспечения на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20 июля 2009 года N 356. Зарегистрировано Управлением юстиции Бородулихинского района Департамента юстиции Восточно-Казахстанской области 25 августа 2009 года за N 5-8-93.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10 мая 2012 года N 1207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10.05.2012 N 1207.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№ 343 «О социальной и медико-педагогической коррекционной поддержке детей с ограниченными возможностями»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от 20 июня 2006 года № 1771 «Об утверждении правил назначения и выплаты материального обеспечения на детей-инвалидов, воспитывающихся и обучающихся на дому» (зарегистрировано в Реестре государственной регистрации нормативных правовых актов № 5-8-27 от 28 июля 2006 года, опубликовано в районной газете «Пульс района» 4 августа 2006 года № 32(6133))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наименовании постановления и далее по тексту слова «правил», «правила», «правилами» изменить на «инструкций», «инструкция», «инструкциями»;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постановления заменить на «Установить с 1 июля 2009 года размер материального обеспечения в сумме 13500 тенге (ежемесячно)»;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постановления изложить в следующей редакции «Настоящее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тексту слова «порядок» и «условия»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Т. Касымов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