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a70b" w14:textId="108a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образования мер социальной поддержки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июля 2009 года № 18/7-IV. Зарегистрировано управлением юстиции города Риддера Департамента юстиции Восточно-Казахстанской области 17 августа 2009 года за № 5-4-115. Утратило силу в связи с истечением срока действия ( письмо Риддерского городского маслихата ВКО от 19 марта 2010 года № 245/04-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- (письмо Риддерского городского маслихата ВКО от 19.03.2010 года N 245/04-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66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пециалистам образования, прибывшим для работы и проживания в сельские населенные пункты города Риддера предоставить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