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7d36" w14:textId="20a7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29 декабря 2008 года № 13/2-IV "О бюджете города Риддера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Риддера Восточно-Казахстанской области от 19 февраля 2009 года N 15/4-IV. Зарегистрировано Управлением юстиции города Риддера Департамента юстиции Восточно-Казахстанской области 25 февраля 2009 года за N 5-4-109. Утратило силу в связи с истечением срока действия -  письмо аппарата маслихата города Риддера от 05 января 2010 года № 2/04-10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- (письмо аппарата маслихата города Риддера от 05.01.2010 № 2/04-10).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№ 95-IV «Бюджетный Кодекс Республики Казахстан», подпунктом 1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148-II «О местном государственном управлении в Республике Казахстан», Законом Республики Казахстан от 4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96-IV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республиканском бюджете на 2009-2011 годы»,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от 6 февраля 2009 года № 11/145-IV «О внесении изменений и дополнений в решение от 19 декабря 2008 года № 10/129-IV «Об областном бюджете на 2009 год» (зарегистрировано в Реестре государственной регистрации нормативных правовых актов № 2496 от 17 февраля 2009 года), Риддерский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Риддерского городского маслихата от 29 декабря 2008 года № 13/2-IV «О бюджете города Риддера на 2009 год» (зарегистрировано в Реестре государственной регистрации нормативных правовых актов за № 5-4-102, опубликовано в газете «Лениногорская правда» от 16 января 2009 года № 3) следующие изменения и дополнения:        1. Пункт 1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бюджет города на 2009 год согласно приложению №1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- 1662604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1452025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-12387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- 187292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- 1759581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- 96977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96977 тысяч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Текст решения дополнить пунктами 5-1, 5-2, 5-3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«5-1. Предусмотреть в городском бюджете целевые текущие трансферты из республиканского бюджета в размере 2349 тысяч тенге, согласно приложению № 3,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1236 тысяч тенге –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846 тысяч тенге – на выплату государственных пособий на детей до 18 лет из малообеспеченных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267 тысяч тенге - для реализации мер социальной поддержки специалистов социальной сферы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5-2. Предусмотреть в городском бюджете целевые текущие трансферты из республиканского бюджета на реализацию Государственной программы развития образования в Республике Казахстан на 2005-2010 годы в размере 29501 тысяч тенге, согласно приложению № 4,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оборудованием кабинетов физики, химии, биологии в государственных учреждениях начального, основного среднего и общего среднего образования - 4097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внедрение новых технологий обучения в государственной системе образования за счет целевых трансфертов из республиканского бюджета - 25404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5-3. Предусмотреть в городском бюджете целевые трансферты на развитие из республиканского бюджета в размере 73916 тысяч тенге, согласно приложению №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водопроводно-канализационной сети протяженностью 5,6 км города Риддер Восточно-Казахстанской области – 73916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пункте 6 цифру «21832 тысяч тенге» на «29407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Приложения № 1, 4 изложить в новой редакции согласно приложениям №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Дополнить приложениями № 5, 6, 7, 8 согласно приложениям № 3, 4, 5, 6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очередной сессии       В.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городского маслихата      А. ЕРМАКОВ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 к решению XV сессии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Риддерского 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января 2009 года № 15/4-IV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 к решению XIII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Риддерского 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2008 года № 13/2-IV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622"/>
        <w:gridCol w:w="723"/>
        <w:gridCol w:w="764"/>
        <w:gridCol w:w="6692"/>
        <w:gridCol w:w="214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4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1662604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1452025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538233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538233</w:t>
            </w:r>
          </w:p>
        </w:tc>
      </w:tr>
      <w:tr>
        <w:trPr>
          <w:trHeight w:val="4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  источника выплаты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451683</w:t>
            </w:r>
          </w:p>
        </w:tc>
      </w:tr>
      <w:tr>
        <w:trPr>
          <w:trHeight w:val="4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80050</w:t>
            </w:r>
          </w:p>
        </w:tc>
      </w:tr>
      <w:tr>
        <w:trPr>
          <w:trHeight w:val="4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  осуществляющих деятельность  по разовым талонам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437048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437048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437048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415533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151268</w:t>
            </w:r>
          </w:p>
        </w:tc>
      </w:tr>
      <w:tr>
        <w:trPr>
          <w:trHeight w:val="2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  предпринимателей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145524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222807</w:t>
            </w:r>
          </w:p>
        </w:tc>
      </w:tr>
      <w:tr>
        <w:trPr>
          <w:trHeight w:val="4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  назначения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</w:t>
            </w:r>
          </w:p>
        </w:tc>
      </w:tr>
      <w:tr>
        <w:trPr>
          <w:trHeight w:val="4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  несельскохозяйственного назначения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202000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лесного фонда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4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  индивидуальных  предпринимателей, частных нотариусов и адвокатов на земли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14881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41278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33200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50782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  территории Республики  Казахстан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7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  авиационного), реализуемый  юридическими и физическими лицами в розницу, а также  используемый на собственные  производственные нужды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</w:t>
            </w:r>
          </w:p>
        </w:tc>
      </w:tr>
      <w:tr>
        <w:trPr>
          <w:trHeight w:val="4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  физическими лицами в розницу, а также  используемое на собственные  производственные нужды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  природных и других ресурсов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35801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35801</w:t>
            </w:r>
          </w:p>
        </w:tc>
      </w:tr>
      <w:tr>
        <w:trPr>
          <w:trHeight w:val="4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  предпринимательской и  профессиональной деятельности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  регистрацию индивидуальных  предпринимателей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  деятельности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4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  регистрацию юридических лиц и учетную регистрацию филиалов и представительств, а так же их перерегистрацию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4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  регистрацию залога движимого имущества и ипотеки судна или  строящегося судна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4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  регистрацию транспортных средств, а также их  перерегистрацию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4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  регистрацию прав на недвижимое имущество и сделок с ним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</w:t>
            </w:r>
          </w:p>
        </w:tc>
      </w:tr>
      <w:tr>
        <w:trPr>
          <w:trHeight w:val="7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  отвода автомобильных дорог общего пользования местного  значения и в населенных пунктах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7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  государственными органами или  должностными лицами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</w:t>
            </w:r>
          </w:p>
        </w:tc>
      </w:tr>
      <w:tr>
        <w:trPr>
          <w:trHeight w:val="21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с подаваемых в суд  исковых заявлений, заявлений особого искового производства, заявлений  (жалоб) по делам особого  производства, заявлений о вынесении судебного приказа,  заявлений о выдаче дубликата  исполнительного листа,  заявлений о выдаче  исполнительных листов на  принудительное исполнение  решений третейских  (арбитражных) судов и  иностранных судов, заявлений о повторной выдаче копий судебных  актов, исполнительных листов и иных документов, за исключением  государственной пошлины с  подаваемых в суд исковых  заявлений к государственным  учреждениям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</w:t>
            </w:r>
          </w:p>
        </w:tc>
      </w:tr>
      <w:tr>
        <w:trPr>
          <w:trHeight w:val="12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 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  восстановлением записей актов   гражданского состояния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9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  взимаемая за оформление  документов на право выезда за   границу на постоянное  место жительства и приглашение в  Республику Казахстан лиц из  других государств, а также за  внесение изменений в эти  документы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9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  взимаемая за выдачу на 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  взимаемая за оформление  документов о приобретении  гражданства Республики  Казахстан, восстановлении  гражданства Республики  Казахстан и прекращении  гражданства Республики  Казахстан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4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  ежегодную регистрацию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16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  взимаемая за регистрацию и  перерегистрацию каждой единицы гражданского, служебного оружия физических и юридических лиц (за  исключением холодного  охотничьего, сигнального,  огнестрельного бесствольного, механических распылителей, аэрозольных и других устройств, снаряженных слезоточивыми или  раздражающими веществами,  пневматического оружия с дульной энергией не более 7,5ДЖ и калибра до 4,5 мм  включительно)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6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  выдачу разрешений на хранение   или хранение и ношение,  транспортировку, ввоз на 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  собственности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</w:t>
            </w:r>
          </w:p>
        </w:tc>
      </w:tr>
      <w:tr>
        <w:trPr>
          <w:trHeight w:val="4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  собственности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</w:t>
            </w:r>
          </w:p>
        </w:tc>
      </w:tr>
      <w:tr>
        <w:trPr>
          <w:trHeight w:val="4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  находящегося в коммунальной  собственности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</w:tr>
      <w:tr>
        <w:trPr>
          <w:trHeight w:val="4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  депонентской задолженности  госучреждений, финансируемых из местного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  средств, ранее полученных из местного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  основного капитала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  нематериальных активов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  земельных участков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187292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  управления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187292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187292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64677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73916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13"/>
        <w:gridCol w:w="733"/>
        <w:gridCol w:w="813"/>
        <w:gridCol w:w="813"/>
        <w:gridCol w:w="5753"/>
        <w:gridCol w:w="2093"/>
      </w:tblGrid>
      <w:tr>
        <w:trPr>
          <w:trHeight w:val="4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1759581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 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97426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  функции государственного 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 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  государственных служащих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Депутатская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  (города областного 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 города 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  государственных служащих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 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  городе, города районного значения, поселка, аула (села), аульного (сельского) 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14174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  государственных служащих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 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  (города областного 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  государственных служащих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  выдаче разовых талонов  и обеспечение полноты сбора сумм от реализации разовых  талонов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 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  статистическая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  бюджетного планирования района (города областного 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  государственных служащих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 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  исполнения всеобщей  воинской обязанности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  безопасность, правовая, судебная, уголовно- исполнительная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 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  хозяйства, пассажирского  транспорта и автомобильных дорог района (города 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1033998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148713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  городе, города районного значения, поселка, аула (села), аульного (сельского) 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  дошкольного воспитания  и обучения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136264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  организаций дошкольного воспитания и обучения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136264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865040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  городе, города районного значения, поселка, аула (села), аульного (сельского) 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  обратно в аульной (сельской) местности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864388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 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790394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Школы-интернаты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106958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гимназии, лицеи, профильные школы начального, основного среднего и общего среднего образования, школы - детские сады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683436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  среднего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  системе образования за  счет целевых трансфертов из  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  государственных служащих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 методических комплексов для  государственных учреждений образования района (города 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  социальной сферы сельских населенных пунктов за счет  целевого трансферта из  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  социальное 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199383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175754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  городе, города районного значения, поселка, аула (села), аульного (сельского) 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  социальных программ 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  безработных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  социальной защите граждан в сфере занятости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специалистам  здравоохранения,  образования, социального  обеспечения, культуры  и спорта, проживающим в сельской местности, по приобретению топлива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  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28725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  представительных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56322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  детей-инвалидов,  воспитывающихся и  обучающихся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  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  гигиеническими средствами и  предоставление услуг  специалистами  жестового языка, индивидуальными  помошниками в соответствии с  индивидуальной программой  реабилитации инвалида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 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  обучающихся и воспитанников  организаций образования очной формы обучения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Льготный проезд на  общественном транспорте (кроме такси) по решению  местных представительных 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23629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  социальных программ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  государственных служащих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 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  других социальных выплат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 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  хозяйства, пассажирского  транспорта и автомобильных дорог района (города 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  государственного жилищного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103898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  хозяйства, пассажирского  транспорта и автомобильных дорог района (города 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  собственности районов  (городов областного 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  коммунального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  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  водоснабжения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  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36984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  городе, города районного значения, поселка, аула (села), аульного (сельского) 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 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  хозяйства, пассажирского  транспорта и автомобильных дорог района (города 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 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  озеленение населенных 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  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 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39768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района(города 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  соревнований на районном (города областного значения) 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  по различным видам спорта на областных спортивных  соревнованиях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38173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  народов Казахстана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 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  информационной политики через средства массовой  информации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  информационной политики через газеты и журналы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  информационной политики через телерадиовещание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  организации культуры, спорта, туризма и  информационного  пространства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21133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  языков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  района (города областного 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  государственных служащих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  политики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 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 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106886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43296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43296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29407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29407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  исполнительного органа  района (города областного  значения) на исполнение  обязательств по решениям  судов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  хозяйства, пассажирского  транспорта и автомобильных  дорог района (города 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  отдела жилищно-коммунального хозяйства, пассажирского  транспорта и автомобильных 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  государственных служащих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  кредитование: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  финансовыми активами: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 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  финансовых активов  государства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 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-96977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VI.Финансирование дефицита  (использование профицита)  бюджета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  бюджетных 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 А. ЕРМАКОВ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Приложение № 2 к решению XV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Риддерского 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2009 года № 15/4-IV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4 к решению XIII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Риддерского городского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2008года № 13/2-IV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Пригородному сельскому округу </w:t>
      </w:r>
      <w:r>
        <w:br/>
      </w:r>
      <w:r>
        <w:rPr>
          <w:rFonts w:ascii="Times New Roman"/>
          <w:b/>
          <w:i w:val="false"/>
          <w:color w:val="000000"/>
        </w:rPr>
        <w:t>
и Ульбинскому поселковому округу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713"/>
        <w:gridCol w:w="713"/>
        <w:gridCol w:w="773"/>
        <w:gridCol w:w="5153"/>
        <w:gridCol w:w="1253"/>
        <w:gridCol w:w="1553"/>
        <w:gridCol w:w="171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функц.гр.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с/округ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Ульбинский п/округ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45308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  городе, города районного  значения, поселка, аула  (села), аульного  (сельского) округа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  общего характера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  города районного  значения, поселка, аула  (села), аульного  (сельского) округа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  государственных служащих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  дошкольного воспитания и обучения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12449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  подвоза учащихся до школы и обратно в сельской  (аульной) местности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  социальное обеспечение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  помощи нуждающимся  гражданам на дому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  хозяйство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  населенных пунктах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в  населенных пунктах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  захоронений и погребение  безродных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</w:t>
            </w:r>
          </w:p>
        </w:tc>
      </w:tr>
      <w:tr>
        <w:trPr>
          <w:trHeight w:val="8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 функционирования  автомобильных дорог в  городах районного  значения, поселках, аулах (селах), аульных  (сельских) округах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  бюджета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  А. ЕРМАКОВ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 Приложение № 3 к решению XV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Риддерского 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2009 года № 15/4-IV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5 к решению XIII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Риддерского городского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2008года № 13/2-IV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503"/>
        <w:gridCol w:w="717"/>
        <w:gridCol w:w="680"/>
        <w:gridCol w:w="792"/>
        <w:gridCol w:w="5372"/>
        <w:gridCol w:w="1062"/>
        <w:gridCol w:w="1573"/>
        <w:gridCol w:w="20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</w:t>
            </w:r>
          </w:p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помощи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 из малообеспеченных семей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 социальной сферы сельских населенных пунктов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функц.подгр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  образования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  (города областного значения)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  поддержки специалистов  социальной сферы сельских  населенных пунктов за счет  целевого трансферта из  республиканского бюджета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  социальное обеспечение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  областного значения)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  социальная помощь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  республиканского бюджета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  детей до 18 лет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  трансфертов из  республиканского бюджета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    А. ЕРМАКОВ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№ 4 к решению XV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Риддерского 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2009 года № 15/4-IV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6 к решению XIII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Риддерского городского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2008года № 13/2-IV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на реализацию Государственной программы развития образования 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на 2005-2010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484"/>
        <w:gridCol w:w="661"/>
        <w:gridCol w:w="716"/>
        <w:gridCol w:w="809"/>
        <w:gridCol w:w="5167"/>
        <w:gridCol w:w="2556"/>
        <w:gridCol w:w="21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функци.гр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начального, основного среднего  и  общего среднего образования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  среднее, общее среднее  образование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  (города областного 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  обучение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Школы-интернаты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гимназии, лицеи,  профильные школы  начального, основного  среднего и общего среднего  образования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  обучения вгосударственной  системе образования за счет  целевых трансфертов из  республиканского бюджета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    А. ЕРМАКОВ 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№ 5 к решению XV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Риддерского 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2009 года № 15/4-IV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7 к решению XIII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Риддерского городского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2008года № 13/2-IV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  целевых трансфертов на развитие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93"/>
        <w:gridCol w:w="753"/>
        <w:gridCol w:w="713"/>
        <w:gridCol w:w="753"/>
        <w:gridCol w:w="6293"/>
        <w:gridCol w:w="2053"/>
      </w:tblGrid>
      <w:tr>
        <w:trPr>
          <w:trHeight w:val="4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73916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  (города областного назначения)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73916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 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 А. ЕРМАКОВ </w:t>
      </w: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Приложение № 6 к решению XV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Риддерского 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2009 года № 15/4-IV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8 к решению XIII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Риддерского городского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2008года № 13/2-IV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</w:t>
      </w:r>
      <w:r>
        <w:br/>
      </w:r>
      <w:r>
        <w:rPr>
          <w:rFonts w:ascii="Times New Roman"/>
          <w:b/>
          <w:i w:val="false"/>
          <w:color w:val="000000"/>
        </w:rPr>
        <w:t>
городского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773"/>
        <w:gridCol w:w="8573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функц.гр.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     А. ЕРМАКОВ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