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7031" w14:textId="cfa7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Курчатов на 2010-2012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24 декабря 2009 года N 23/178-IV. Зарегистрировано Управлением юстиции города Курчатова Департамента юстиции Восточно-Казахстанской области 30 декабря 2009 года за N 5-3-85. Прекращено действие по истечении срока, на который решение было принято, на основании письма аппарата Курчатовского городского маслихата Восточно-Казахстанской области от 29 декабря 2010 N 307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Примечание. Прекращено действие по истечении срока, на который решение было принято, на основании письма аппарата Курчатовского городского маслихата Восточно-Казахстанской области от 29.12.2010 N 307.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cо 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21 декабря 2009 года № 17/222-IV «Об областном бюджете на 2010-2012 годы», (зарегистрировано в Реестре государственной регистрации нормативных правовых актов за номером 2521 от 25 декабря 2009 года)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Курчатов на 2010-2012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630359,0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476949,0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4859,0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4741,0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143810,0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638247,4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- 996,0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3380,0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2384,0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- 8884,4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8884,4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Курчатовского городского маслихата Восточно-Казахстанской области от 28.10.2010 N </w:t>
      </w:r>
      <w:r>
        <w:rPr>
          <w:rFonts w:ascii="Times New Roman"/>
          <w:b w:val="false"/>
          <w:i w:val="false"/>
          <w:color w:val="000000"/>
          <w:sz w:val="28"/>
        </w:rPr>
        <w:t>29/226-IV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2010 год нормативы распределения доходов в бюджет города по социальному налогу, индивидуальному подоходному налогу с доходов, облагаемых у источника выплаты, индивидуальному подоходному налогу с доходов иностранных граждан, облагаемых у источника выплаты, индивидуального подоходного налога с физических лиц, осуществляющих деятельность по разовым талонам, индивидуального подоходного налога с доходов, не облагаемых у источника выплаты, индивидуального подоходного налога с доходов иностранных граждан, не облагаемых у источника выплаты в размере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Городскому управлению казначейства с 1 января 2010 года производить зачисление сумм доходов в соответствующие бюджеты по установленным нормативам.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городском бюджете трансферты из районных (городских) бюджетов в связи с изменением фонда оплаты труда в бюджетной сфере с учетом изменения налогооблагаемой базы социального и индивидуального подоходного налога, предусмотренных при расчете трансфертов общего характера, утвержденных решением сессии Восточно-Казахстанского областного маслихата от 14 декабря 2007 года № 3/29-IV «Об объемах трансфертов общего характера между областным бюджетом и бюджетами городов и районов области на 2008-2010 годы» в сумме 9617,0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решением Курчатовского городского маслихата Восточно-Казахстанской области от 15.04.2010 N </w:t>
      </w:r>
      <w:r>
        <w:rPr>
          <w:rFonts w:ascii="Times New Roman"/>
          <w:b w:val="false"/>
          <w:i w:val="false"/>
          <w:color w:val="000000"/>
          <w:sz w:val="28"/>
        </w:rPr>
        <w:t>25/193-IV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городском бюджете на 2010 год объем субвенции, передаваемой из областного бюджета, в сумме 39155,0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города на 2010 год в сумме 99,4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– 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по исполнению обязательств по решению судов – 59,4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решением Курчатовского городского маслихата Восточно-Казахстанской области от 15.04.2010 </w:t>
      </w:r>
      <w:r>
        <w:rPr>
          <w:rFonts w:ascii="Times New Roman"/>
          <w:b w:val="false"/>
          <w:i w:val="false"/>
          <w:color w:val="000000"/>
          <w:sz w:val="28"/>
        </w:rPr>
        <w:t>N 25/193-IV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22.07.2010 </w:t>
      </w:r>
      <w:r>
        <w:rPr>
          <w:rFonts w:ascii="Times New Roman"/>
          <w:b w:val="false"/>
          <w:i w:val="false"/>
          <w:color w:val="000000"/>
          <w:sz w:val="28"/>
        </w:rPr>
        <w:t>N 27/211-IV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28.10.2010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29/226-IV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городских бюджетных программ, не подлежащих секвестру в процессе исполнения городского бюджета на 2010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городском бюджете на 2010 год трансферты из областного бюджета на социальную помощь отдельным категориям нуждающихся граждан в сумме 27065,0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25391,0 тысяч тенге – на оказание материальной помощи некоторым категориям граждан (участникам ВОВ, инвалидам ВОВ, лицам, приравненным к участникам ВОВ и инвалидам ВОВ, семьям, погибших военнослужащих);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1204,0 тысяч тенге – для обучения детей из малообеспеченных семей в высших учебных заведениях (стоимость обучения, стипендии, проживание в общежитии);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195,0 тысяч тенге – на оказание единовременной материальной помощи многодетным матерям, награжденным подвесками «Алтын алқа», «Күміс алқа» или получивших ранее звание «Мать-героиня» и награжденные орденом «Материнская слава» 1, 2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275,0 тысяч тенге – на оказание единовременной материальной помощи многодетным матерям, имеющих 4 и более совместно проживающих несовершеннолетних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решением Курчатовского городского маслихата Восточно-Казахстанской области от 15.04.2010 </w:t>
      </w:r>
      <w:r>
        <w:rPr>
          <w:rFonts w:ascii="Times New Roman"/>
          <w:b w:val="false"/>
          <w:i w:val="false"/>
          <w:color w:val="000000"/>
          <w:sz w:val="28"/>
        </w:rPr>
        <w:t>N 25/193-IV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22.07.2010 </w:t>
      </w:r>
      <w:r>
        <w:rPr>
          <w:rFonts w:ascii="Times New Roman"/>
          <w:b w:val="false"/>
          <w:i w:val="false"/>
          <w:color w:val="000000"/>
          <w:sz w:val="28"/>
        </w:rPr>
        <w:t>N 27/211-IV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28.10.2010 </w:t>
      </w:r>
      <w:r>
        <w:rPr>
          <w:rFonts w:ascii="Times New Roman"/>
          <w:b w:val="false"/>
          <w:i w:val="false"/>
          <w:color w:val="000000"/>
          <w:sz w:val="28"/>
        </w:rPr>
        <w:t>N 29/226-IV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8-1. Предусмотреть в городском бюджете на 2010 год целевые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1695,0 тысяч тенге – на обеспечение учебными материалами дошкольных организаций, организаций среднего, технического и профессионального послесреднего образования, институтов повышения квалификации по предмету «Самопознание»;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580,0 тысяч тенге –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1969,0 тысяч тенге –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г.г.» или медалью «За победу над Японией», лицам, проработавшим (прослужившим) не менее шести месяцев в тылу в годы Великой Отечественной войны, и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1914,0 тысяч тенге – на содержание подразделений местных 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759,0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3920,0 тысяч тенге – на реализацию государственного образовательного заказа в дошкольных организациях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8-1 с изменениями, внесенными решением Курчатовского городского маслихата Восточно-Казахстанской области от 15.04.2010 </w:t>
      </w:r>
      <w:r>
        <w:rPr>
          <w:rFonts w:ascii="Times New Roman"/>
          <w:b w:val="false"/>
          <w:i w:val="false"/>
          <w:color w:val="000000"/>
          <w:sz w:val="28"/>
        </w:rPr>
        <w:t>N 25/193-IV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22.07.2010 </w:t>
      </w:r>
      <w:r>
        <w:rPr>
          <w:rFonts w:ascii="Times New Roman"/>
          <w:b w:val="false"/>
          <w:i w:val="false"/>
          <w:color w:val="000000"/>
          <w:sz w:val="28"/>
        </w:rPr>
        <w:t>N 27/211-IV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28.10.2010 </w:t>
      </w:r>
      <w:r>
        <w:rPr>
          <w:rFonts w:ascii="Times New Roman"/>
          <w:b w:val="false"/>
          <w:i w:val="false"/>
          <w:color w:val="000000"/>
          <w:sz w:val="28"/>
        </w:rPr>
        <w:t>N 29/226-IV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8-2. Предусмотреть в городском бюджете на 2010 год целевые текущие трансферты из республиканского бюджета на обеспечение занятости в рамках реализации стратегии региональной занятости и переподготовки кадров для финансирования ремонта инженерно-коммуникационной инфраструктуры и благоустройство городов и населенных пунктов в размере 40353,0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8-3. Предусмотреть в городском бюджете на 2010 год целевые текущие трансферты из республиканского бюджета на расширение программы социальных рабочих мест и молодежной практики в размере 5400,0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пунктами 8-1, 8-2, 8-3 в соответствии с решением Курчатовского городского маслихата Восточно-Казахстанской области от 22.01.2010 N </w:t>
      </w:r>
      <w:r>
        <w:rPr>
          <w:rFonts w:ascii="Times New Roman"/>
          <w:b w:val="false"/>
          <w:i w:val="false"/>
          <w:color w:val="000000"/>
          <w:sz w:val="28"/>
        </w:rPr>
        <w:t>24/188-IV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8-4. Предусмотреть в городском бюджете на 2010 год целевые текущие трансферты из областного бюджета в сумме 21000,0 тысяч тенге на ремонт внутридомовых тепловых сетей в жилых домах.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8-4 в соответствии с решением Курчатовского городского маслихата Восточно-Казахстанской области от 22.07.2010 N </w:t>
      </w:r>
      <w:r>
        <w:rPr>
          <w:rFonts w:ascii="Times New Roman"/>
          <w:b w:val="false"/>
          <w:i w:val="false"/>
          <w:color w:val="000000"/>
          <w:sz w:val="28"/>
        </w:rPr>
        <w:t>27/211-IV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 Н. БРАЖНИКОВ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Курчатовского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 Ш. ТУЛЕУТАЕВ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23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Курчатовского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2009 года № 23/178-IV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Утвержденный бюджет города Курчатов на 2010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решением Курчатовского городского маслихата Восточно-Казахстанской области от 28.10.2010 N </w:t>
      </w:r>
      <w:r>
        <w:rPr>
          <w:rFonts w:ascii="Times New Roman"/>
          <w:b w:val="false"/>
          <w:i w:val="false"/>
          <w:color w:val="ff0000"/>
          <w:sz w:val="28"/>
        </w:rPr>
        <w:t>29/226-IV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696"/>
        <w:gridCol w:w="1069"/>
        <w:gridCol w:w="1193"/>
        <w:gridCol w:w="1131"/>
        <w:gridCol w:w="6061"/>
        <w:gridCol w:w="3059"/>
      </w:tblGrid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630 359,0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476 949,0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178 875,0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178 875,0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131 072,0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36 427,0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164 571,0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164 571,0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164 571,0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110 666,0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61 617,0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60 957,0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33 861,0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15 188,0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5 769,0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9 419,0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21 244,0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16 753,0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16 753,0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4 859,0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3 812,0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3 812,0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3 812,0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4 741,0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4 741,0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4 545,0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4 545,0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143 810,0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143 810,0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143 810,0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104 655,0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39 155,0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37"/>
        <w:gridCol w:w="973"/>
        <w:gridCol w:w="1178"/>
        <w:gridCol w:w="1300"/>
        <w:gridCol w:w="5569"/>
        <w:gridCol w:w="2507"/>
      </w:tblGrid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638 247,4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73 894,1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58 581,8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11 275,6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47 306,2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43 794,0</w:t>
            </w:r>
          </w:p>
        </w:tc>
      </w:tr>
      <w:tr>
        <w:trPr>
          <w:trHeight w:val="24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1 719,5</w:t>
            </w:r>
          </w:p>
        </w:tc>
      </w:tr>
      <w:tr>
        <w:trPr>
          <w:trHeight w:val="24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Материально–техническое оснащение государственных органов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10 764,3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10 764,3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собственности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9 849,3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11 160,7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5 435,7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5 435,7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5 435,7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241 491,4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34 928,5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34 928,5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34 928,5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общее среднее образование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194 938,0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194 938,0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178 353,0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11 624,9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11 624,9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3 397,0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67 031,0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56 465,0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56 465,0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6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г.г.»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148 745,0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85 165,0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20 147,0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36 580,0</w:t>
            </w:r>
          </w:p>
        </w:tc>
      </w:tr>
      <w:tr>
        <w:trPr>
          <w:trHeight w:val="67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36 580,0</w:t>
            </w:r>
          </w:p>
        </w:tc>
      </w:tr>
      <w:tr>
        <w:trPr>
          <w:trHeight w:val="3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46 868,0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25 478,0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25 478,0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25 478,0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11 457,0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9 780,0</w:t>
            </w:r>
          </w:p>
        </w:tc>
      </w:tr>
      <w:tr>
        <w:trPr>
          <w:trHeight w:val="24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4 731,0 </w:t>
            </w:r>
          </w:p>
        </w:tc>
      </w:tr>
      <w:tr>
        <w:trPr>
          <w:trHeight w:val="24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4 568,0</w:t>
            </w:r>
          </w:p>
        </w:tc>
      </w:tr>
      <w:tr>
        <w:trPr>
          <w:trHeight w:val="24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</w:p>
        </w:tc>
      </w:tr>
      <w:tr>
        <w:trPr>
          <w:trHeight w:val="24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5 049,0</w:t>
            </w:r>
          </w:p>
        </w:tc>
      </w:tr>
      <w:tr>
        <w:trPr>
          <w:trHeight w:val="24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4 869,0</w:t>
            </w:r>
          </w:p>
        </w:tc>
      </w:tr>
      <w:tr>
        <w:trPr>
          <w:trHeight w:val="24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6 724,0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4 742,0</w:t>
            </w:r>
          </w:p>
        </w:tc>
      </w:tr>
      <w:tr>
        <w:trPr>
          <w:trHeight w:val="6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4 742,0</w:t>
            </w:r>
          </w:p>
        </w:tc>
      </w:tr>
      <w:tr>
        <w:trPr>
          <w:trHeight w:val="6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4 742,0</w:t>
            </w:r>
          </w:p>
        </w:tc>
      </w:tr>
      <w:tr>
        <w:trPr>
          <w:trHeight w:val="6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обеспечение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11 024,4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11 024,4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11 024,4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11 024,4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11 024,4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16 348,4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16 348,4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9 617,4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9 617,4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9 617,4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9 617,0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 финансовыми активами: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3 380,0</w:t>
            </w:r>
          </w:p>
        </w:tc>
      </w:tr>
      <w:tr>
        <w:trPr>
          <w:trHeight w:val="78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-8 884,4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8 884,4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      Т. ЕЛЬНИКОВА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23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Курчатовского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23/178-IV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Утвержденный бюджет города Курчатов на 2011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с изменениями, внесенными решением Курчатовского городского маслихата Восточно-Казахстанской области от 22.01.2010 N </w:t>
      </w:r>
      <w:r>
        <w:rPr>
          <w:rFonts w:ascii="Times New Roman"/>
          <w:b w:val="false"/>
          <w:i w:val="false"/>
          <w:color w:val="ff0000"/>
          <w:sz w:val="28"/>
        </w:rPr>
        <w:t>24/188-IV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507"/>
        <w:gridCol w:w="1065"/>
        <w:gridCol w:w="1151"/>
        <w:gridCol w:w="1280"/>
        <w:gridCol w:w="6238"/>
        <w:gridCol w:w="2848"/>
      </w:tblGrid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522 986,0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473 176,0</w:t>
            </w:r>
          </w:p>
        </w:tc>
      </w:tr>
      <w:tr>
        <w:trPr>
          <w:trHeight w:val="2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180 490,0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180 490,0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168 557,0</w:t>
            </w:r>
          </w:p>
        </w:tc>
      </w:tr>
      <w:tr>
        <w:trPr>
          <w:trHeight w:val="7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11 464,0</w:t>
            </w:r>
          </w:p>
        </w:tc>
      </w:tr>
      <w:tr>
        <w:trPr>
          <w:trHeight w:val="7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</w:p>
        </w:tc>
      </w:tr>
      <w:tr>
        <w:trPr>
          <w:trHeight w:val="2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158 666,0</w:t>
            </w:r>
          </w:p>
        </w:tc>
      </w:tr>
      <w:tr>
        <w:trPr>
          <w:trHeight w:val="2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158 666,0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158 666,0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109 896,0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62 381,0</w:t>
            </w:r>
          </w:p>
        </w:tc>
      </w:tr>
      <w:tr>
        <w:trPr>
          <w:trHeight w:val="48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61576,0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33 129,0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2 101,0</w:t>
            </w:r>
          </w:p>
        </w:tc>
      </w:tr>
      <w:tr>
        <w:trPr>
          <w:trHeight w:val="9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31 028,0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14 386,0</w:t>
            </w:r>
          </w:p>
        </w:tc>
      </w:tr>
      <w:tr>
        <w:trPr>
          <w:trHeight w:val="4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5 023,0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9 363,0</w:t>
            </w:r>
          </w:p>
        </w:tc>
      </w:tr>
      <w:tr>
        <w:trPr>
          <w:trHeight w:val="5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21 792,0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1 115,0</w:t>
            </w:r>
          </w:p>
        </w:tc>
      </w:tr>
      <w:tr>
        <w:trPr>
          <w:trHeight w:val="13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1 001,0</w:t>
            </w:r>
          </w:p>
        </w:tc>
      </w:tr>
      <w:tr>
        <w:trPr>
          <w:trHeight w:val="10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5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16 150,0</w:t>
            </w:r>
          </w:p>
        </w:tc>
      </w:tr>
      <w:tr>
        <w:trPr>
          <w:trHeight w:val="4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16 150,0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4 527,0</w:t>
            </w:r>
          </w:p>
        </w:tc>
      </w:tr>
      <w:tr>
        <w:trPr>
          <w:trHeight w:val="3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1 925,0</w:t>
            </w:r>
          </w:p>
        </w:tc>
      </w:tr>
      <w:tr>
        <w:trPr>
          <w:trHeight w:val="13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9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236,0</w:t>
            </w:r>
          </w:p>
        </w:tc>
      </w:tr>
      <w:tr>
        <w:trPr>
          <w:trHeight w:val="7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987,0</w:t>
            </w:r>
          </w:p>
        </w:tc>
      </w:tr>
      <w:tr>
        <w:trPr>
          <w:trHeight w:val="12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1 044,0</w:t>
            </w:r>
          </w:p>
        </w:tc>
      </w:tr>
      <w:tr>
        <w:trPr>
          <w:trHeight w:val="15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2 332,0</w:t>
            </w:r>
          </w:p>
        </w:tc>
      </w:tr>
      <w:tr>
        <w:trPr>
          <w:trHeight w:val="18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2 332,0</w:t>
            </w:r>
          </w:p>
        </w:tc>
      </w:tr>
      <w:tr>
        <w:trPr>
          <w:trHeight w:val="48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1 548,0</w:t>
            </w:r>
          </w:p>
        </w:tc>
      </w:tr>
      <w:tr>
        <w:trPr>
          <w:trHeight w:val="24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17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17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5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15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</w:tr>
      <w:tr>
        <w:trPr>
          <w:trHeight w:val="1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3 341,0</w:t>
            </w:r>
          </w:p>
        </w:tc>
      </w:tr>
      <w:tr>
        <w:trPr>
          <w:trHeight w:val="5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3 113,0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3 113,0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3 113,0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</w:p>
        </w:tc>
      </w:tr>
      <w:tr>
        <w:trPr>
          <w:trHeight w:val="48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5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4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4 182,0</w:t>
            </w:r>
          </w:p>
        </w:tc>
      </w:tr>
      <w:tr>
        <w:trPr>
          <w:trHeight w:val="4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4 182,0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4 090,0</w:t>
            </w:r>
          </w:p>
        </w:tc>
      </w:tr>
      <w:tr>
        <w:trPr>
          <w:trHeight w:val="5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4 090,0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</w:tr>
      <w:tr>
        <w:trPr>
          <w:trHeight w:val="2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42 287,0</w:t>
            </w:r>
          </w:p>
        </w:tc>
      </w:tr>
      <w:tr>
        <w:trPr>
          <w:trHeight w:val="78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42 287,0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42 287,0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42 287,00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1"/>
        <w:gridCol w:w="1132"/>
        <w:gridCol w:w="939"/>
        <w:gridCol w:w="1111"/>
        <w:gridCol w:w="917"/>
        <w:gridCol w:w="5760"/>
        <w:gridCol w:w="2640"/>
      </w:tblGrid>
      <w:tr>
        <w:trPr>
          <w:trHeight w:val="255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195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522 986,0</w:t>
            </w:r>
          </w:p>
        </w:tc>
      </w:tr>
      <w:tr>
        <w:trPr>
          <w:trHeight w:val="54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85 518,0</w:t>
            </w:r>
          </w:p>
        </w:tc>
      </w:tr>
      <w:tr>
        <w:trPr>
          <w:trHeight w:val="72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66 360,0</w:t>
            </w:r>
          </w:p>
        </w:tc>
      </w:tr>
      <w:tr>
        <w:trPr>
          <w:trHeight w:val="795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12 707,0</w:t>
            </w:r>
          </w:p>
        </w:tc>
      </w:tr>
      <w:tr>
        <w:trPr>
          <w:trHeight w:val="81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12 707,0</w:t>
            </w:r>
          </w:p>
        </w:tc>
      </w:tr>
      <w:tr>
        <w:trPr>
          <w:trHeight w:val="78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53 653,0</w:t>
            </w:r>
          </w:p>
        </w:tc>
      </w:tr>
      <w:tr>
        <w:trPr>
          <w:trHeight w:val="1035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48 053,0</w:t>
            </w:r>
          </w:p>
        </w:tc>
      </w:tr>
      <w:tr>
        <w:trPr>
          <w:trHeight w:val="54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Материально–техническое оснащение государственных органов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5 600,0</w:t>
            </w:r>
          </w:p>
        </w:tc>
      </w:tr>
      <w:tr>
        <w:trPr>
          <w:trHeight w:val="27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13 494,0</w:t>
            </w:r>
          </w:p>
        </w:tc>
      </w:tr>
      <w:tr>
        <w:trPr>
          <w:trHeight w:val="765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13 494,0</w:t>
            </w:r>
          </w:p>
        </w:tc>
      </w:tr>
      <w:tr>
        <w:trPr>
          <w:trHeight w:val="1845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собственности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10 252,0</w:t>
            </w:r>
          </w:p>
        </w:tc>
      </w:tr>
      <w:tr>
        <w:trPr>
          <w:trHeight w:val="51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45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65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765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5 664,0</w:t>
            </w:r>
          </w:p>
        </w:tc>
      </w:tr>
      <w:tr>
        <w:trPr>
          <w:trHeight w:val="705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5 664,0</w:t>
            </w:r>
          </w:p>
        </w:tc>
      </w:tr>
      <w:tr>
        <w:trPr>
          <w:trHeight w:val="180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5 664,0</w:t>
            </w:r>
          </w:p>
        </w:tc>
      </w:tr>
      <w:tr>
        <w:trPr>
          <w:trHeight w:val="27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2 501,0</w:t>
            </w:r>
          </w:p>
        </w:tc>
      </w:tr>
      <w:tr>
        <w:trPr>
          <w:trHeight w:val="165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2 441,00</w:t>
            </w:r>
          </w:p>
        </w:tc>
      </w:tr>
      <w:tr>
        <w:trPr>
          <w:trHeight w:val="495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2 441,00</w:t>
            </w:r>
          </w:p>
        </w:tc>
      </w:tr>
      <w:tr>
        <w:trPr>
          <w:trHeight w:val="75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2 441,00</w:t>
            </w:r>
          </w:p>
        </w:tc>
      </w:tr>
      <w:tr>
        <w:trPr>
          <w:trHeight w:val="42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48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72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129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51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1005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525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12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261 133,0</w:t>
            </w:r>
          </w:p>
        </w:tc>
      </w:tr>
      <w:tr>
        <w:trPr>
          <w:trHeight w:val="465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34 198,0</w:t>
            </w:r>
          </w:p>
        </w:tc>
      </w:tr>
      <w:tr>
        <w:trPr>
          <w:trHeight w:val="39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34 198,0</w:t>
            </w:r>
          </w:p>
        </w:tc>
      </w:tr>
      <w:tr>
        <w:trPr>
          <w:trHeight w:val="78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34 198,0</w:t>
            </w:r>
          </w:p>
        </w:tc>
      </w:tr>
      <w:tr>
        <w:trPr>
          <w:trHeight w:val="54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общее среднее 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215 549,0</w:t>
            </w:r>
          </w:p>
        </w:tc>
      </w:tr>
      <w:tr>
        <w:trPr>
          <w:trHeight w:val="525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215 549,0</w:t>
            </w:r>
          </w:p>
        </w:tc>
      </w:tr>
      <w:tr>
        <w:trPr>
          <w:trHeight w:val="525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200 475,0</w:t>
            </w:r>
          </w:p>
        </w:tc>
      </w:tr>
      <w:tr>
        <w:trPr>
          <w:trHeight w:val="465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15 074,0</w:t>
            </w:r>
          </w:p>
        </w:tc>
      </w:tr>
      <w:tr>
        <w:trPr>
          <w:trHeight w:val="51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11 386,0</w:t>
            </w:r>
          </w:p>
        </w:tc>
      </w:tr>
      <w:tr>
        <w:trPr>
          <w:trHeight w:val="495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11 386,0</w:t>
            </w:r>
          </w:p>
        </w:tc>
      </w:tr>
      <w:tr>
        <w:trPr>
          <w:trHeight w:val="795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9 520,0</w:t>
            </w:r>
          </w:p>
        </w:tc>
      </w:tr>
      <w:tr>
        <w:trPr>
          <w:trHeight w:val="129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1 866,0</w:t>
            </w:r>
          </w:p>
        </w:tc>
      </w:tr>
      <w:tr>
        <w:trPr>
          <w:trHeight w:val="39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34 030,0</w:t>
            </w:r>
          </w:p>
        </w:tc>
      </w:tr>
      <w:tr>
        <w:trPr>
          <w:trHeight w:val="21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22 275,0</w:t>
            </w:r>
          </w:p>
        </w:tc>
      </w:tr>
      <w:tr>
        <w:trPr>
          <w:trHeight w:val="75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22 275,0</w:t>
            </w:r>
          </w:p>
        </w:tc>
      </w:tr>
      <w:tr>
        <w:trPr>
          <w:trHeight w:val="225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13 269,0</w:t>
            </w:r>
          </w:p>
        </w:tc>
      </w:tr>
      <w:tr>
        <w:trPr>
          <w:trHeight w:val="255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9 283,0</w:t>
            </w:r>
          </w:p>
        </w:tc>
      </w:tr>
      <w:tr>
        <w:trPr>
          <w:trHeight w:val="765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2 220,0</w:t>
            </w:r>
          </w:p>
        </w:tc>
      </w:tr>
      <w:tr>
        <w:trPr>
          <w:trHeight w:val="1005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1 766,0</w:t>
            </w:r>
          </w:p>
        </w:tc>
      </w:tr>
      <w:tr>
        <w:trPr>
          <w:trHeight w:val="45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1 620,0</w:t>
            </w:r>
          </w:p>
        </w:tc>
      </w:tr>
      <w:tr>
        <w:trPr>
          <w:trHeight w:val="585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1 620,0</w:t>
            </w:r>
          </w:p>
        </w:tc>
      </w:tr>
      <w:tr>
        <w:trPr>
          <w:trHeight w:val="12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3 750,0</w:t>
            </w:r>
          </w:p>
        </w:tc>
      </w:tr>
      <w:tr>
        <w:trPr>
          <w:trHeight w:val="129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78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</w:tr>
      <w:tr>
        <w:trPr>
          <w:trHeight w:val="54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1 324,0</w:t>
            </w:r>
          </w:p>
        </w:tc>
      </w:tr>
      <w:tr>
        <w:trPr>
          <w:trHeight w:val="315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1 324,0</w:t>
            </w:r>
          </w:p>
        </w:tc>
      </w:tr>
      <w:tr>
        <w:trPr>
          <w:trHeight w:val="51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1 240,0</w:t>
            </w:r>
          </w:p>
        </w:tc>
      </w:tr>
      <w:tr>
        <w:trPr>
          <w:trHeight w:val="555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1 240,0</w:t>
            </w:r>
          </w:p>
        </w:tc>
      </w:tr>
      <w:tr>
        <w:trPr>
          <w:trHeight w:val="18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57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11 755,0</w:t>
            </w:r>
          </w:p>
        </w:tc>
      </w:tr>
      <w:tr>
        <w:trPr>
          <w:trHeight w:val="75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11 755,0</w:t>
            </w:r>
          </w:p>
        </w:tc>
      </w:tr>
      <w:tr>
        <w:trPr>
          <w:trHeight w:val="135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11 702,0</w:t>
            </w:r>
          </w:p>
        </w:tc>
      </w:tr>
      <w:tr>
        <w:trPr>
          <w:trHeight w:val="102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</w:p>
        </w:tc>
      </w:tr>
      <w:tr>
        <w:trPr>
          <w:trHeight w:val="45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53 606,0</w:t>
            </w:r>
          </w:p>
        </w:tc>
      </w:tr>
      <w:tr>
        <w:trPr>
          <w:trHeight w:val="135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1245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51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7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27 566,0</w:t>
            </w:r>
          </w:p>
        </w:tc>
      </w:tr>
      <w:tr>
        <w:trPr>
          <w:trHeight w:val="1215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27 566,0</w:t>
            </w:r>
          </w:p>
        </w:tc>
      </w:tr>
      <w:tr>
        <w:trPr>
          <w:trHeight w:val="375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27 566,0</w:t>
            </w:r>
          </w:p>
        </w:tc>
      </w:tr>
      <w:tr>
        <w:trPr>
          <w:trHeight w:val="21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27 566,0</w:t>
            </w:r>
          </w:p>
        </w:tc>
      </w:tr>
      <w:tr>
        <w:trPr>
          <w:trHeight w:val="27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21 040,0</w:t>
            </w:r>
          </w:p>
        </w:tc>
      </w:tr>
      <w:tr>
        <w:trPr>
          <w:trHeight w:val="129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21 040,0</w:t>
            </w:r>
          </w:p>
        </w:tc>
      </w:tr>
      <w:tr>
        <w:trPr>
          <w:trHeight w:val="525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7 008,0</w:t>
            </w:r>
          </w:p>
        </w:tc>
      </w:tr>
      <w:tr>
        <w:trPr>
          <w:trHeight w:val="54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7 240,0</w:t>
            </w:r>
          </w:p>
        </w:tc>
      </w:tr>
      <w:tr>
        <w:trPr>
          <w:trHeight w:val="78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525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6 754,0</w:t>
            </w:r>
          </w:p>
        </w:tc>
      </w:tr>
      <w:tr>
        <w:trPr>
          <w:trHeight w:val="69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45 222,0</w:t>
            </w:r>
          </w:p>
        </w:tc>
      </w:tr>
      <w:tr>
        <w:trPr>
          <w:trHeight w:val="48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22 864,0</w:t>
            </w:r>
          </w:p>
        </w:tc>
      </w:tr>
      <w:tr>
        <w:trPr>
          <w:trHeight w:val="765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22 864,0</w:t>
            </w:r>
          </w:p>
        </w:tc>
      </w:tr>
      <w:tr>
        <w:trPr>
          <w:trHeight w:val="495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22 864,0</w:t>
            </w:r>
          </w:p>
        </w:tc>
      </w:tr>
      <w:tr>
        <w:trPr>
          <w:trHeight w:val="525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11 301,0</w:t>
            </w:r>
          </w:p>
        </w:tc>
      </w:tr>
      <w:tr>
        <w:trPr>
          <w:trHeight w:val="75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9 823,0</w:t>
            </w:r>
          </w:p>
        </w:tc>
      </w:tr>
      <w:tr>
        <w:trPr>
          <w:trHeight w:val="51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4 894,0</w:t>
            </w:r>
          </w:p>
        </w:tc>
      </w:tr>
      <w:tr>
        <w:trPr>
          <w:trHeight w:val="78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4 929,0</w:t>
            </w:r>
          </w:p>
        </w:tc>
      </w:tr>
      <w:tr>
        <w:trPr>
          <w:trHeight w:val="615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1 478,0</w:t>
            </w:r>
          </w:p>
        </w:tc>
      </w:tr>
      <w:tr>
        <w:trPr>
          <w:trHeight w:val="84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1 075,0</w:t>
            </w:r>
          </w:p>
        </w:tc>
      </w:tr>
      <w:tr>
        <w:trPr>
          <w:trHeight w:val="855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</w:p>
        </w:tc>
      </w:tr>
      <w:tr>
        <w:trPr>
          <w:trHeight w:val="1155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11 057,0</w:t>
            </w:r>
          </w:p>
        </w:tc>
      </w:tr>
      <w:tr>
        <w:trPr>
          <w:trHeight w:val="66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4 929,0</w:t>
            </w:r>
          </w:p>
        </w:tc>
      </w:tr>
      <w:tr>
        <w:trPr>
          <w:trHeight w:val="1125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4 929,0</w:t>
            </w:r>
          </w:p>
        </w:tc>
      </w:tr>
      <w:tr>
        <w:trPr>
          <w:trHeight w:val="765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6 128,0</w:t>
            </w:r>
          </w:p>
        </w:tc>
      </w:tr>
      <w:tr>
        <w:trPr>
          <w:trHeight w:val="156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5 938,0</w:t>
            </w:r>
          </w:p>
        </w:tc>
      </w:tr>
      <w:tr>
        <w:trPr>
          <w:trHeight w:val="60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159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5 437,0</w:t>
            </w:r>
          </w:p>
        </w:tc>
      </w:tr>
      <w:tr>
        <w:trPr>
          <w:trHeight w:val="225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5 437,0</w:t>
            </w:r>
          </w:p>
        </w:tc>
      </w:tr>
      <w:tr>
        <w:trPr>
          <w:trHeight w:val="735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5 437,0</w:t>
            </w:r>
          </w:p>
        </w:tc>
      </w:tr>
      <w:tr>
        <w:trPr>
          <w:trHeight w:val="1335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5 437,0</w:t>
            </w:r>
          </w:p>
        </w:tc>
      </w:tr>
      <w:tr>
        <w:trPr>
          <w:trHeight w:val="78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4 808,0</w:t>
            </w:r>
          </w:p>
        </w:tc>
      </w:tr>
      <w:tr>
        <w:trPr>
          <w:trHeight w:val="525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4 808,0</w:t>
            </w:r>
          </w:p>
        </w:tc>
      </w:tr>
      <w:tr>
        <w:trPr>
          <w:trHeight w:val="1035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4 808,0</w:t>
            </w:r>
          </w:p>
        </w:tc>
      </w:tr>
      <w:tr>
        <w:trPr>
          <w:trHeight w:val="261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обеспечение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4 808,0</w:t>
            </w:r>
          </w:p>
        </w:tc>
      </w:tr>
      <w:tr>
        <w:trPr>
          <w:trHeight w:val="195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195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1425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525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285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255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15 101,0</w:t>
            </w:r>
          </w:p>
        </w:tc>
      </w:tr>
      <w:tr>
        <w:trPr>
          <w:trHeight w:val="27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15 101,0</w:t>
            </w:r>
          </w:p>
        </w:tc>
      </w:tr>
      <w:tr>
        <w:trPr>
          <w:trHeight w:val="675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65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815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ситуации природного и техногенного характера на территории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99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065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5 720,0</w:t>
            </w:r>
          </w:p>
        </w:tc>
      </w:tr>
      <w:tr>
        <w:trPr>
          <w:trHeight w:val="1635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5 720,0</w:t>
            </w:r>
          </w:p>
        </w:tc>
      </w:tr>
      <w:tr>
        <w:trPr>
          <w:trHeight w:val="285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5 720,0</w:t>
            </w:r>
          </w:p>
        </w:tc>
      </w:tr>
      <w:tr>
        <w:trPr>
          <w:trHeight w:val="135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8 881,0</w:t>
            </w:r>
          </w:p>
        </w:tc>
      </w:tr>
      <w:tr>
        <w:trPr>
          <w:trHeight w:val="162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8 881,0</w:t>
            </w:r>
          </w:p>
        </w:tc>
      </w:tr>
      <w:tr>
        <w:trPr>
          <w:trHeight w:val="12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 финансовыми активами: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25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7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    Т. ЕЛЬНИКОВА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23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Курчатовского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23/178-IV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Утвержденный бюджет города Курчатов на 2012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с изменениями, внесенными решением Курчатовского городского маслихата Восточно-Казахстанской области от 22.01.2010 N </w:t>
      </w:r>
      <w:r>
        <w:rPr>
          <w:rFonts w:ascii="Times New Roman"/>
          <w:b w:val="false"/>
          <w:i w:val="false"/>
          <w:color w:val="ff0000"/>
          <w:sz w:val="28"/>
        </w:rPr>
        <w:t>24/188-IV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787"/>
        <w:gridCol w:w="1088"/>
        <w:gridCol w:w="1152"/>
        <w:gridCol w:w="1281"/>
        <w:gridCol w:w="6160"/>
        <w:gridCol w:w="2723"/>
      </w:tblGrid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565 793,0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512 310,0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198 038,0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198 038,0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185 412,0</w:t>
            </w:r>
          </w:p>
        </w:tc>
      </w:tr>
      <w:tr>
        <w:trPr>
          <w:trHeight w:val="8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12 152,0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174 532,0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174 532,0</w:t>
            </w:r>
          </w:p>
        </w:tc>
      </w:tr>
      <w:tr>
        <w:trPr>
          <w:trHeight w:val="1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174 532,0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115 172,0</w:t>
            </w:r>
          </w:p>
        </w:tc>
      </w:tr>
      <w:tr>
        <w:trPr>
          <w:trHeight w:val="1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65 512,0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64 654,0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</w:p>
        </w:tc>
      </w:tr>
      <w:tr>
        <w:trPr>
          <w:trHeight w:val="1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34 123,0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2 164,0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31 959,0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15 537,0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5 425,0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10 112,0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22 132,0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1 170,0</w:t>
            </w:r>
          </w:p>
        </w:tc>
      </w:tr>
      <w:tr>
        <w:trPr>
          <w:trHeight w:val="12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1 051,0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16 150,0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16 150,0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4 812,0</w:t>
            </w:r>
          </w:p>
        </w:tc>
      </w:tr>
      <w:tr>
        <w:trPr>
          <w:trHeight w:val="7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2 079,0</w:t>
            </w:r>
          </w:p>
        </w:tc>
      </w:tr>
      <w:tr>
        <w:trPr>
          <w:trHeight w:val="12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</w:tr>
      <w:tr>
        <w:trPr>
          <w:trHeight w:val="9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997,0</w:t>
            </w:r>
          </w:p>
        </w:tc>
      </w:tr>
      <w:tr>
        <w:trPr>
          <w:trHeight w:val="12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1 128,0</w:t>
            </w:r>
          </w:p>
        </w:tc>
      </w:tr>
      <w:tr>
        <w:trPr>
          <w:trHeight w:val="14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2 436,0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2 436,0</w:t>
            </w:r>
          </w:p>
        </w:tc>
      </w:tr>
      <w:tr>
        <w:trPr>
          <w:trHeight w:val="50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1 595,0</w:t>
            </w:r>
          </w:p>
        </w:tc>
      </w:tr>
      <w:tr>
        <w:trPr>
          <w:trHeight w:val="25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382,0</w:t>
            </w:r>
          </w:p>
        </w:tc>
      </w:tr>
      <w:tr>
        <w:trPr>
          <w:trHeight w:val="25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17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3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17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1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3 590,0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3 362,0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3 362,0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3 362,0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4 223,0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</w:p>
        </w:tc>
      </w:tr>
      <w:tr>
        <w:trPr>
          <w:trHeight w:val="1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4 131,0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4 131,0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45 670,0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45 670,0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45 670,0</w:t>
            </w:r>
          </w:p>
        </w:tc>
      </w:tr>
      <w:tr>
        <w:trPr>
          <w:trHeight w:val="1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1051"/>
        <w:gridCol w:w="1095"/>
        <w:gridCol w:w="965"/>
        <w:gridCol w:w="1073"/>
        <w:gridCol w:w="5722"/>
        <w:gridCol w:w="2783"/>
      </w:tblGrid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22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565 793,0</w:t>
            </w:r>
          </w:p>
        </w:tc>
      </w:tr>
      <w:tr>
        <w:trPr>
          <w:trHeight w:val="43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90 610,0</w:t>
            </w:r>
          </w:p>
        </w:tc>
      </w:tr>
      <w:tr>
        <w:trPr>
          <w:trHeight w:val="67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69 987,0</w:t>
            </w:r>
          </w:p>
        </w:tc>
      </w:tr>
      <w:tr>
        <w:trPr>
          <w:trHeight w:val="48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13 703,0</w:t>
            </w:r>
          </w:p>
        </w:tc>
      </w:tr>
      <w:tr>
        <w:trPr>
          <w:trHeight w:val="73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13 703,0</w:t>
            </w:r>
          </w:p>
        </w:tc>
      </w:tr>
      <w:tr>
        <w:trPr>
          <w:trHeight w:val="49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56 284,0</w:t>
            </w:r>
          </w:p>
        </w:tc>
      </w:tr>
      <w:tr>
        <w:trPr>
          <w:trHeight w:val="78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50 984,0</w:t>
            </w:r>
          </w:p>
        </w:tc>
      </w:tr>
      <w:tr>
        <w:trPr>
          <w:trHeight w:val="45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Материально–техническое оснащение государственных органов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5 300,0</w:t>
            </w:r>
          </w:p>
        </w:tc>
      </w:tr>
      <w:tr>
        <w:trPr>
          <w:trHeight w:val="19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14 218,0</w:t>
            </w:r>
          </w:p>
        </w:tc>
      </w:tr>
      <w:tr>
        <w:trPr>
          <w:trHeight w:val="78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14 218,0</w:t>
            </w:r>
          </w:p>
        </w:tc>
      </w:tr>
      <w:tr>
        <w:trPr>
          <w:trHeight w:val="177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собственности района (города областного значения)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10 976,0</w:t>
            </w:r>
          </w:p>
        </w:tc>
      </w:tr>
      <w:tr>
        <w:trPr>
          <w:trHeight w:val="43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45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7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66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6 405,0</w:t>
            </w:r>
          </w:p>
        </w:tc>
      </w:tr>
      <w:tr>
        <w:trPr>
          <w:trHeight w:val="76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6 405,0</w:t>
            </w:r>
          </w:p>
        </w:tc>
      </w:tr>
      <w:tr>
        <w:trPr>
          <w:trHeight w:val="18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6 405,0</w:t>
            </w:r>
          </w:p>
        </w:tc>
      </w:tr>
      <w:tr>
        <w:trPr>
          <w:trHeight w:val="16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2 589,0</w:t>
            </w:r>
          </w:p>
        </w:tc>
      </w:tr>
      <w:tr>
        <w:trPr>
          <w:trHeight w:val="18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2 529,0</w:t>
            </w:r>
          </w:p>
        </w:tc>
      </w:tr>
      <w:tr>
        <w:trPr>
          <w:trHeight w:val="52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2 529,0</w:t>
            </w:r>
          </w:p>
        </w:tc>
      </w:tr>
      <w:tr>
        <w:trPr>
          <w:trHeight w:val="54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2 529,0</w:t>
            </w:r>
          </w:p>
        </w:tc>
      </w:tr>
      <w:tr>
        <w:trPr>
          <w:trHeight w:val="40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52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81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102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658,0</w:t>
            </w:r>
          </w:p>
        </w:tc>
      </w:tr>
      <w:tr>
        <w:trPr>
          <w:trHeight w:val="52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658,0</w:t>
            </w:r>
          </w:p>
        </w:tc>
      </w:tr>
      <w:tr>
        <w:trPr>
          <w:trHeight w:val="106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658,0</w:t>
            </w:r>
          </w:p>
        </w:tc>
      </w:tr>
      <w:tr>
        <w:trPr>
          <w:trHeight w:val="49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658,0</w:t>
            </w:r>
          </w:p>
        </w:tc>
      </w:tr>
      <w:tr>
        <w:trPr>
          <w:trHeight w:val="13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292 193,0</w:t>
            </w:r>
          </w:p>
        </w:tc>
      </w:tr>
      <w:tr>
        <w:trPr>
          <w:trHeight w:val="51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38 052,0</w:t>
            </w:r>
          </w:p>
        </w:tc>
      </w:tr>
      <w:tr>
        <w:trPr>
          <w:trHeight w:val="46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38 052,0</w:t>
            </w:r>
          </w:p>
        </w:tc>
      </w:tr>
      <w:tr>
        <w:trPr>
          <w:trHeight w:val="66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38 052,0</w:t>
            </w:r>
          </w:p>
        </w:tc>
      </w:tr>
      <w:tr>
        <w:trPr>
          <w:trHeight w:val="5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общее среднее образование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241 545,0</w:t>
            </w:r>
          </w:p>
        </w:tc>
      </w:tr>
      <w:tr>
        <w:trPr>
          <w:trHeight w:val="76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241 545,0</w:t>
            </w:r>
          </w:p>
        </w:tc>
      </w:tr>
      <w:tr>
        <w:trPr>
          <w:trHeight w:val="36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224 846,0</w:t>
            </w:r>
          </w:p>
        </w:tc>
      </w:tr>
      <w:tr>
        <w:trPr>
          <w:trHeight w:val="48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16 699,0</w:t>
            </w:r>
          </w:p>
        </w:tc>
      </w:tr>
      <w:tr>
        <w:trPr>
          <w:trHeight w:val="46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12 596,0</w:t>
            </w:r>
          </w:p>
        </w:tc>
      </w:tr>
      <w:tr>
        <w:trPr>
          <w:trHeight w:val="52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12 596,0</w:t>
            </w:r>
          </w:p>
        </w:tc>
      </w:tr>
      <w:tr>
        <w:trPr>
          <w:trHeight w:val="108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10 599,0</w:t>
            </w:r>
          </w:p>
        </w:tc>
      </w:tr>
      <w:tr>
        <w:trPr>
          <w:trHeight w:val="130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1 997,0</w:t>
            </w:r>
          </w:p>
        </w:tc>
      </w:tr>
      <w:tr>
        <w:trPr>
          <w:trHeight w:val="49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37 076,0</w:t>
            </w:r>
          </w:p>
        </w:tc>
      </w:tr>
      <w:tr>
        <w:trPr>
          <w:trHeight w:val="24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24 043,0</w:t>
            </w:r>
          </w:p>
        </w:tc>
      </w:tr>
      <w:tr>
        <w:trPr>
          <w:trHeight w:val="81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24 043,0</w:t>
            </w:r>
          </w:p>
        </w:tc>
      </w:tr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14 280,0</w:t>
            </w:r>
          </w:p>
        </w:tc>
      </w:tr>
      <w:tr>
        <w:trPr>
          <w:trHeight w:val="30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10 025,0</w:t>
            </w:r>
          </w:p>
        </w:tc>
      </w:tr>
      <w:tr>
        <w:trPr>
          <w:trHeight w:val="46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2 365,0</w:t>
            </w:r>
          </w:p>
        </w:tc>
      </w:tr>
      <w:tr>
        <w:trPr>
          <w:trHeight w:val="102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1 890,0</w:t>
            </w:r>
          </w:p>
        </w:tc>
      </w:tr>
      <w:tr>
        <w:trPr>
          <w:trHeight w:val="57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1 750,0</w:t>
            </w:r>
          </w:p>
        </w:tc>
      </w:tr>
      <w:tr>
        <w:trPr>
          <w:trHeight w:val="43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1 750,0</w:t>
            </w:r>
          </w:p>
        </w:tc>
      </w:tr>
      <w:tr>
        <w:trPr>
          <w:trHeight w:val="12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4 026,0</w:t>
            </w:r>
          </w:p>
        </w:tc>
      </w:tr>
      <w:tr>
        <w:trPr>
          <w:trHeight w:val="103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70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402,0</w:t>
            </w:r>
          </w:p>
        </w:tc>
      </w:tr>
      <w:tr>
        <w:trPr>
          <w:trHeight w:val="76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1 506,0</w:t>
            </w:r>
          </w:p>
        </w:tc>
      </w:tr>
      <w:tr>
        <w:trPr>
          <w:trHeight w:val="45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1 506,0</w:t>
            </w:r>
          </w:p>
        </w:tc>
      </w:tr>
      <w:tr>
        <w:trPr>
          <w:trHeight w:val="46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1 330,0</w:t>
            </w:r>
          </w:p>
        </w:tc>
      </w:tr>
      <w:tr>
        <w:trPr>
          <w:trHeight w:val="39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1 330,0</w:t>
            </w:r>
          </w:p>
        </w:tc>
      </w:tr>
      <w:tr>
        <w:trPr>
          <w:trHeight w:val="187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43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13 033,0</w:t>
            </w:r>
          </w:p>
        </w:tc>
      </w:tr>
      <w:tr>
        <w:trPr>
          <w:trHeight w:val="79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13 033,0</w:t>
            </w:r>
          </w:p>
        </w:tc>
      </w:tr>
      <w:tr>
        <w:trPr>
          <w:trHeight w:val="127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12 976,0</w:t>
            </w:r>
          </w:p>
        </w:tc>
      </w:tr>
      <w:tr>
        <w:trPr>
          <w:trHeight w:val="70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57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45 256,0</w:t>
            </w:r>
          </w:p>
        </w:tc>
      </w:tr>
      <w:tr>
        <w:trPr>
          <w:trHeight w:val="21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103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46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9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18 600,0</w:t>
            </w:r>
          </w:p>
        </w:tc>
      </w:tr>
      <w:tr>
        <w:trPr>
          <w:trHeight w:val="75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18 600,0</w:t>
            </w:r>
          </w:p>
        </w:tc>
      </w:tr>
      <w:tr>
        <w:trPr>
          <w:trHeight w:val="22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18 600,0</w:t>
            </w:r>
          </w:p>
        </w:tc>
      </w:tr>
      <w:tr>
        <w:trPr>
          <w:trHeight w:val="42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18 600,0</w:t>
            </w:r>
          </w:p>
        </w:tc>
      </w:tr>
      <w:tr>
        <w:trPr>
          <w:trHeight w:val="34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21 656,0</w:t>
            </w:r>
          </w:p>
        </w:tc>
      </w:tr>
      <w:tr>
        <w:trPr>
          <w:trHeight w:val="111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21 656,0</w:t>
            </w:r>
          </w:p>
        </w:tc>
      </w:tr>
      <w:tr>
        <w:trPr>
          <w:trHeight w:val="45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7 443,0</w:t>
            </w:r>
          </w:p>
        </w:tc>
      </w:tr>
      <w:tr>
        <w:trPr>
          <w:trHeight w:val="46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7 303,0</w:t>
            </w:r>
          </w:p>
        </w:tc>
      </w:tr>
      <w:tr>
        <w:trPr>
          <w:trHeight w:val="70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51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6 872,0</w:t>
            </w:r>
          </w:p>
        </w:tc>
      </w:tr>
      <w:tr>
        <w:trPr>
          <w:trHeight w:val="49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49 803,0</w:t>
            </w:r>
          </w:p>
        </w:tc>
      </w:tr>
      <w:tr>
        <w:trPr>
          <w:trHeight w:val="24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25 102,0</w:t>
            </w:r>
          </w:p>
        </w:tc>
      </w:tr>
      <w:tr>
        <w:trPr>
          <w:trHeight w:val="73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25 102,0</w:t>
            </w:r>
          </w:p>
        </w:tc>
      </w:tr>
      <w:tr>
        <w:trPr>
          <w:trHeight w:val="5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25 102,0</w:t>
            </w:r>
          </w:p>
        </w:tc>
      </w:tr>
      <w:tr>
        <w:trPr>
          <w:trHeight w:val="24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12 458,0</w:t>
            </w:r>
          </w:p>
        </w:tc>
      </w:tr>
      <w:tr>
        <w:trPr>
          <w:trHeight w:val="57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10 874,0</w:t>
            </w:r>
          </w:p>
        </w:tc>
      </w:tr>
      <w:tr>
        <w:trPr>
          <w:trHeight w:val="48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5 468,0</w:t>
            </w:r>
          </w:p>
        </w:tc>
      </w:tr>
      <w:tr>
        <w:trPr>
          <w:trHeight w:val="51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5 406,0</w:t>
            </w:r>
          </w:p>
        </w:tc>
      </w:tr>
      <w:tr>
        <w:trPr>
          <w:trHeight w:val="46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1 584,0</w:t>
            </w:r>
          </w:p>
        </w:tc>
      </w:tr>
      <w:tr>
        <w:trPr>
          <w:trHeight w:val="8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1 152,0</w:t>
            </w:r>
          </w:p>
        </w:tc>
      </w:tr>
      <w:tr>
        <w:trPr>
          <w:trHeight w:val="82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432,0</w:t>
            </w:r>
          </w:p>
        </w:tc>
      </w:tr>
      <w:tr>
        <w:trPr>
          <w:trHeight w:val="73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12 243,0</w:t>
            </w:r>
          </w:p>
        </w:tc>
      </w:tr>
      <w:tr>
        <w:trPr>
          <w:trHeight w:val="67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5 406,0</w:t>
            </w:r>
          </w:p>
        </w:tc>
      </w:tr>
      <w:tr>
        <w:trPr>
          <w:trHeight w:val="108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5 406,0</w:t>
            </w:r>
          </w:p>
        </w:tc>
      </w:tr>
      <w:tr>
        <w:trPr>
          <w:trHeight w:val="5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6 837,0</w:t>
            </w:r>
          </w:p>
        </w:tc>
      </w:tr>
      <w:tr>
        <w:trPr>
          <w:trHeight w:val="156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6 637,0</w:t>
            </w:r>
          </w:p>
        </w:tc>
      </w:tr>
      <w:tr>
        <w:trPr>
          <w:trHeight w:val="42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24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5 530,0</w:t>
            </w:r>
          </w:p>
        </w:tc>
      </w:tr>
      <w:tr>
        <w:trPr>
          <w:trHeight w:val="28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5 530,0</w:t>
            </w:r>
          </w:p>
        </w:tc>
      </w:tr>
      <w:tr>
        <w:trPr>
          <w:trHeight w:val="54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5 530,0</w:t>
            </w:r>
          </w:p>
        </w:tc>
      </w:tr>
      <w:tr>
        <w:trPr>
          <w:trHeight w:val="129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5 530,0</w:t>
            </w:r>
          </w:p>
        </w:tc>
      </w:tr>
      <w:tr>
        <w:trPr>
          <w:trHeight w:val="120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5 324,0</w:t>
            </w:r>
          </w:p>
        </w:tc>
      </w:tr>
      <w:tr>
        <w:trPr>
          <w:trHeight w:val="46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5 324,0</w:t>
            </w:r>
          </w:p>
        </w:tc>
      </w:tr>
      <w:tr>
        <w:trPr>
          <w:trHeight w:val="72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5 324,0</w:t>
            </w:r>
          </w:p>
        </w:tc>
      </w:tr>
      <w:tr>
        <w:trPr>
          <w:trHeight w:val="241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обеспечение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5 324,0</w:t>
            </w:r>
          </w:p>
        </w:tc>
      </w:tr>
      <w:tr>
        <w:trPr>
          <w:trHeight w:val="21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10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100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48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39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27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16 754,0</w:t>
            </w:r>
          </w:p>
        </w:tc>
      </w:tr>
      <w:tr>
        <w:trPr>
          <w:trHeight w:val="10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16 754,0</w:t>
            </w:r>
          </w:p>
        </w:tc>
      </w:tr>
      <w:tr>
        <w:trPr>
          <w:trHeight w:val="60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9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8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ситуации природного и техногенного характера на территории района (города областного значения)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02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4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  ветеринарии района (города областного значения)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6 573,0</w:t>
            </w:r>
          </w:p>
        </w:tc>
      </w:tr>
      <w:tr>
        <w:trPr>
          <w:trHeight w:val="148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6 573,0</w:t>
            </w:r>
          </w:p>
        </w:tc>
      </w:tr>
      <w:tr>
        <w:trPr>
          <w:trHeight w:val="27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6 573,0</w:t>
            </w:r>
          </w:p>
        </w:tc>
      </w:tr>
      <w:tr>
        <w:trPr>
          <w:trHeight w:val="100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9 681,0</w:t>
            </w:r>
          </w:p>
        </w:tc>
      </w:tr>
      <w:tr>
        <w:trPr>
          <w:trHeight w:val="160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9 681,0</w:t>
            </w:r>
          </w:p>
        </w:tc>
      </w:tr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 финансовыми активами: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3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     Т. ЕЛЬНИКОВА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23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Курчатовского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23/178-IV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Перечень</w:t>
      </w:r>
      <w:r>
        <w:br/>
      </w:r>
      <w:r>
        <w:rPr>
          <w:rFonts w:ascii="Times New Roman"/>
          <w:b/>
          <w:i w:val="false"/>
          <w:color w:val="000000"/>
        </w:rPr>
        <w:t>
      местных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      в процессе исполнения городского бюджета на 2010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3"/>
        <w:gridCol w:w="1553"/>
        <w:gridCol w:w="1913"/>
        <w:gridCol w:w="7153"/>
      </w:tblGrid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        Т. ЕЛЬНИКОВА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