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5e3a" w14:textId="5c5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15 июня 2009 года N 18. Зарегистрировано в Управлении юстиции города Курчатова Департамента юстиции Восточно-Казахстанской области 30 июня 2009 года за N 5-3-77. Утратило силу постановлением акимата города Курчатова Восточно-Казахстанской области от 07 августа 2012 года N 1131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07.08.2012 N 1131.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> 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граждан из целевых групп населения (далее –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учреждениях и организациях,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местным исполнительным органом города.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участникам, трудоустроенных на социальные рабочие места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со стороны местных исполнительных органов за счет средств Республиканского бюджета в размере 20 000 тенге и со стороны Работодателя от 0,5 размера минимальной заработной платы до 20 000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акимата города Курчатова Восточно-Казахстанской области от 06.05.2010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определяются трудовым договором, заключенным между Работодателем и гражданином из целевых групп населения, трудоустроенным на социальное рабочее место,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 А. ГЕНРИХ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