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8fbe" w14:textId="fc4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15 апреля 2008 года № 7/58-IV "О Правилах содержания животных, выгула собак и кошек в городе Курчатове"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апреля 2009 года N 18/137-IV. Зарегистрировано Управлением юстиции  города Курчатова Департамента юстиции Восточно-Казахстанской области 8 мая 2009 года за N 5-3-74. Утратило силу решением Курчатовского городского маслихата Восточно-Казахстанской области от 16 июля 2012 года N 6/45-V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Курчатовского городского маслихата Восточно-Казахстанской области от 16.07.2012 N 6/45-V.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№ 155 «Об административных правонарушениях»,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№ 148 «О местном государственном управлении и самоуправлении в Республике Казахстан»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апреля 2008 года № 7/58-IV «О Правилах содержания животных, выгула собак и кошек в городе Курчатове»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решения слова «животных, выгула»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содержания собак и кошек в городе Курчатове, принятых указанным решением, в преамбуле слова «животных, выгула»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«животных, выгула»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«Содержание животных»: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 подпункты 5) и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выгула животных»: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«только»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 подпункт 2) и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«Обязанности владельцев животных»: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«обязательную»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«Ответственность владельцев животных за нарушение настоящих Правил»: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16 июля 1997 года № 167» изложить в следующей редакции «в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  Ш. ТУЛЕУТАЕВ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