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11f6" w14:textId="1871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июня 2009 года N 18/146-IV. Зарегистрировано Управлением юстиции города Семей Департамента юстиции Восточно-Казахстанской области 13 июля 2009 года за N 5-2-114. Утратило силу решением маслихата города Семей Восточно-Казахстанской области от 09 апреля 2015 года № 39/214-V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Семей Восточно-Казахстанской области от 09.04.2015 № 39/214-V.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решением Восточно-Казахстанского областного маслихата от 28 марта 2003 года № 20/8-II "Об утверждении схем зонирования городов и районов Восточно-Казахстанской области",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базовые ставки земельного налога по городу Семей и его сельским округам в соответствии с утвержденной схемой зонирования,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от 15 мая 2003 года № 28-15 "О корректировке базовых ставок земельного налога по городу Семипалатинску и его сельским округам" (зарегистрировано в Реестре государственной регистрации нормативных правовых актов от 16 июня 2003 года № 1285, опубликовано в газетах "Семипалатинские вести" и "Семей таны" от 7 июля 2003 года № 27) и решение от 19 октября 2006 года № 32-3 "О внесении изменений в решение от 15 мая 2003 года № 28-15 "О корректировке базовых ставок земельного налога по городу Семипалатинску и его сельским округам" (зарегистрировано в Реестре государственной регистрации нормативных правовых актов от 23 октября 2006 года № 5-2-48, опубликовано в газетах "Семипалатинские вести" и "Семей таны" от 2 ноября 2006 года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Мирашев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18/146-IV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Корректировка базовых ставок земельного налога по городу Семей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4024"/>
        <w:gridCol w:w="2126"/>
        <w:gridCol w:w="4025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дифференцированной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дифференцированной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Мирашев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18/146-IV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Корректированные ставки земельного налога по сельским округам города Семей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4042"/>
        <w:gridCol w:w="4854"/>
        <w:gridCol w:w="2063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Кадастровые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земельного налога,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 (с-з "Кайнарский")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(с-з "Жаксыбаева")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 (с-з "Абралинский")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"Ушкун"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(с-з "Акбулакский")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 (с-з "Соц. Казахстана")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(с-з "Бегалина")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 (с-з "Социалистик")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(Абралинского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(Жанасемейского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"Арбузовка"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"Делбегетей"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"Зона"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 (с-з "Чаганский")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(с-з "60 лет Октября")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 (с-з "Знаменский")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 (с-з "Жанасемейский учхоз зооветинститута")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(с-з "Приречный")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(с-з "Жаркын")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"Майский"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Скотопрогон "Скотоимпорта"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 (с-з "Семипалатинский")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"Репинка"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Отгон к-за им. Ленина Бородулихинского 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(с-з "Турксиба")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"Чайковка"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СПТУ-22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Мирашев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18/146-IV</w:t>
            </w:r>
          </w:p>
          <w:bookmarkEnd w:id="5"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 земельного</w:t>
      </w:r>
      <w:r>
        <w:br/>
      </w:r>
      <w:r>
        <w:rPr>
          <w:rFonts w:ascii="Times New Roman"/>
          <w:b/>
          <w:i w:val="false"/>
          <w:color w:val="000000"/>
        </w:rPr>
        <w:t>
налога по населенным пунктам города Семей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3161"/>
        <w:gridCol w:w="5422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округа,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земельного налога,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Кииккашкан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Табеке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Соц.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Жиеналинский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Букенчи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Чекоман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Кызымшек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Коконь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Крупская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Кенжебай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Гранитное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Муздыбай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Шоптыгак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Каштак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Половинки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Типкаши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М. Актюбе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Новобаженовский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Климентьевка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Мирашев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