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836c" w14:textId="b098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15 декабря 2006 года № 33-5 "Об         утверждении стоимости разовых талонов на рынках города Семипалатинска"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апреля 2009 года N 17/134-IV. Зарегистрировано Управлением юстиции города Семей  Департамента юстиции Восточно-Казахстанской области 12 мая 2009 года за N 5-2-111.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28 июня 2013 года N 01-26/236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28.06.2013 N 01-26/236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15 декабря 2006 года № 33-5 «Об утверждении стоимости разовых талонов на рынках города Семипалатинска» (зарегистрировано в Реестре государственной регистрации нормативных правовых актов 10 января 2007 года за № 5-2-54, опубликовано в газетах «Семей таңы» и «Семипалатинские вести» от 25 января 2007 года №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1 пункт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Кайрбеков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Мирашев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