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159" w14:textId="70cd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16 ноября 2009 года N 4625. Зарегистрировано управлением юстиции города Усть-Каменогорска Восточно-Казахстанской области 10 декабря 2009 года за N 5-1-126. Утратило силу в связи с истечением срока действия - письмо аппарата акима города Усть-Каменогорска от 05 января 2011 года № Ин-6/751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аппарата акима города Усть-Каменогорска от 05.01.2011 № Ин-6/751.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2010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участников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2010 год, с дополнительной оплатой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А. Нургазиева.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Усть-Каменогорска            А. Брусенцов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2010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878"/>
        <w:gridCol w:w="4545"/>
        <w:gridCol w:w="3397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распечатке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и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архивный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потерявшим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участковый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6, 8, 13, 17, 20, 22,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36, 45, 40,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школа-лицей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разноуровневая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«Казахстанско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-Российская 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«Неполная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Крупской»,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«Меновновская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задержкой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школы-детского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№ 61»,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62», «Модельная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казенные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«Детская музыкальная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1», «Детская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№ 27»,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поддержки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№ 7 «Радуга»,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«Ручеек»,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сад-ясли № 42»,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 № 45»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«Болашак»,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сад-ясли № 100»,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«Балапан»,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сад-ясли «Ак-бота»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стрижка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детям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по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10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Усть-Каменогорска»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папок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рейдов по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рейдов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ведении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здания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8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книжным 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газет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наименований</w:t>
            </w:r>
          </w:p>
        </w:tc>
      </w:tr>
      <w:tr>
        <w:trPr>
          <w:trHeight w:val="24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№ 1, 2, 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праздники,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извещений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филиалов</w:t>
            </w:r>
          </w:p>
        </w:tc>
      </w:tr>
      <w:tr>
        <w:trPr>
          <w:trHeight w:val="25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сел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мероприятий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«Ульба»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тружеников тыла,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 гектара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здания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городу;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выплат, компенсаций,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121 500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 человек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делами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здания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каталогом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миграции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номенклатуре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для незрячих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слабовидящих граждан»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инвалидам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человек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пенсий»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перерасчета пенсий,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макетов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макетов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Восточно-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повесток,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штук;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в месяц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природно-ландшафтный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музей-заповедник»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ремонтные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вольеров,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помещений)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фонд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ревизии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3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«Областной дом дружбы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Восточного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учебно- 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«Октябренок»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ребенка»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гектара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детско-подростковых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«Металлург»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(посадка, 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прополка, обрезка);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поросли,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водоемов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«Озеленитель»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цветников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Патриархат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Епархии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Свято-Зиновьевский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православное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«Богородица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Епархии»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ассоциацию: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«Салют», «Мебельщик»,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«Крылова-106»,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«Пролетарская 91»,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«Пролетарская 89»,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«Индустриальная-15»,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«Карабах», «Приборист»,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«Элита», «Кедр»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подвальных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 и пролетов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домах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4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«Восточно- 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в Афганистане»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районов и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в Афганистане»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уроков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мужества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 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мемориала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интернационалистам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садоводов»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гектаров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«Семейная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«Авицена»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«Надежда»,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«Алтын-Ай»,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женщин- инвалидов, имеющих на иждивении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«Биби-Ана»,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глухих», Восточно- 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слепых»,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зрению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«Благодеяние»,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пошиве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спецодежды,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постельного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халатов;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 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рукавиц, 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спецодежды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заявкам);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Восточно-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дел и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откорму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доращиванию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«Усть-Каменогорск»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слепых»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папок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7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учетно-послужных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призыв;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анкет, автобиографий,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скос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гектаров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893"/>
        <w:gridCol w:w="4729"/>
        <w:gridCol w:w="1236"/>
        <w:gridCol w:w="1214"/>
        <w:gridCol w:w="173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ть)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(утв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дено)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 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распечатке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и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потерявшим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 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участковым инспекторам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предупреждении,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5, 6, 8, 13, 17,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20, 22, 36, 45,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10,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№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разноуровневая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«Неполная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им.Крупской»,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«Меновновская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задержкой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школы- детского сада № 61», «Специализиро ванная школа- детский сад № 62»,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«Модельная школа- детский сад-ясли № 96»;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1», «Детская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27»,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№ 7 «Радуга»,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«Ручеек», «Детский сад-ясли № 42», «Детский сад-ясли № 45» «Болашак»,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100», «Детский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«Балапан»,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«Ак-бота»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благоустройство, озеленение, стрижка кустарников, оформление цветочных клумб;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уборка, ремонт и обслуживание помещений,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детям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 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 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по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0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 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 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рейдов по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ведении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8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книжным фондом,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 газет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24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№ 1, 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25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мероприятий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«Ульба»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квартирах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тружеников тыла,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городу;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архивными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выплат, компенсаций,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делами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каталогом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номенклатуре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перерасчета пенсий,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макетов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 исполнительной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осужденных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повесток,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пояснительных записок;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музей-заповедник»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ремонтные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вольеров,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помещений)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ревизии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заемщиков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3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«Казахстан»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«Областной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«Октябренок»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ребенка»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5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«Парк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«Металлург»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(посадка, 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прополка, обрезка);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поросли,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стволов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водоемов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и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«Озеленитель»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цветников;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цветников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Патриархат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Астанайской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Епархии Свято-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дорог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«Богородица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Епархии»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храма;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«Салют»,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«Мебельщик»,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«Крылова - 106»,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«Пролетарская 91»,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«Пролетарская 89»,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«Индустриальная-15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«Карабах»,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«Приборист»,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«Элита», «Кедр»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подвальных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 и пролетов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домах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14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ветеранов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уроков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мужества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 членам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мемориала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интернационалистам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садоводов»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дачных участков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«Авицена»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«Надежда»,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«Алтын-Ай»,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иждивении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«Биби-Ана»,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глухих»,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слепых»,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«Благодеяние»,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пошиве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спецодежды,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постельного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халатов;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«Ника»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откорму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доращиванию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рогатого скота;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«Усть-Каменогорск»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слепых»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7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учетно-послужных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призыв;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анкет, автобиографий,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архивными,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поросли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скос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 и текущими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отраженное в табеле учета рабочего времени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возмещение вреда, причиненного </w:t>
      </w:r>
      <w:r>
        <w:rPr>
          <w:rFonts w:ascii="Times New Roman"/>
          <w:b w:val="false"/>
          <w:i w:val="false"/>
          <w:color w:val="000000"/>
          <w:sz w:val="28"/>
        </w:rPr>
        <w:t>увечьем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иным повреждением </w:t>
      </w:r>
      <w:r>
        <w:rPr>
          <w:rFonts w:ascii="Times New Roman"/>
          <w:b w:val="false"/>
          <w:i w:val="false"/>
          <w:color w:val="000000"/>
          <w:sz w:val="28"/>
        </w:rPr>
        <w:t>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