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3989" w14:textId="b20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ноября 2009 года N 4545. Зарегистрировано управлением юстиции города Усть-Каменогорск Департамента юстиции Восточно-Казахстанской области 04 декабря 2009 года за N 5-1-125. Утратило силу в связи с истечением срока действия - письмо аппарата акима города Усть-Каменогорска от 05 января 2011 года № Ин-6/751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аппарата акима города Усть-Каменогорска от 05.01.2011 № Ин-6/751.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школ, организаций технического и профессионального,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мужчины старше 55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Усть-Каменогорска»: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Усть-Каменогорска        А. Брусенцов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