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62fc" w14:textId="c51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21 мая 2009 года № 1358 "Об организации социальных рабочих мест в рамках реализации 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августа 2009 года N 2954. Зарегистрировано Управлением юстиции города Усть-Каменогорска Восточно-Казахстанской области 1 сентября 2009 года за N 5-1-120. Утратило силу - постановлением акимата города Усть-Каменогорска ВКО от 19 апреля 2010 года N 6747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Усть-Каменогорска ВКО от 19.04.2010 N 6747.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расширения возможности трудоустройства лиц из целевых групп населения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2009 года № 1358 «Об организации социальных рабочих мест в рамках реализации Дорожной карты» (зарегистрировано в Реестре государственной регистрации нормативных правовых актов 12 июня 2009 года № 5-1-114, опубликовано в газетах «Дидар» 17 июня 2009 года № 92, «Рудный Алтай» 16 июня 2009 года № 91»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работодателей на оплату труда граждан, трудоустроенных на социальные рабочие места, частично возмещаются из республиканского бюджета в размере 15 000 (пятнадцать тысяч)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«Жунуспекову С.Ж.» заменить словами «Нургазиева А.К.».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 и распространяется на отношения, возникшие с 29 июня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Усть-Каменогорска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