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ee63" w14:textId="757e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озера Алаколь (восточное побережье) и впадающих в него водных объектов Урджарского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9 июня 2009 года № 92. Зарегистрировано Департаментом юстиции Восточно-Казахстанской области 9 июля 2009 года за № 2506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изложен в новой редакции на казахском языке, текст на русском языке не меняется постановлением Восточно-Казахстанского областного акимата от 22.12.2016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"Определение границ водоохранной зоны и водоохранной полосы озера Алаколь (восточное побережье) и впадающих в него водных объектов Урджарского района Восточно-Казахстанской области"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Восточно-Казахстанского областного акимата от 22.12.2016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водоохранную зону </w:t>
      </w:r>
      <w:r>
        <w:rPr>
          <w:rFonts w:ascii="Times New Roman"/>
          <w:b w:val="false"/>
          <w:i w:val="false"/>
          <w:color w:val="000000"/>
          <w:sz w:val="28"/>
        </w:rPr>
        <w:t xml:space="preserve">и водоохранную полосу озера Алаколь (восточное побережье) и впадающих в него водных объектов Урджарского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озера Алаколь (восточное побережье) и впадающих в него водных объектов Урджарского района Восточно-Казахстанской области согласно действующему законодательству Республики Казахстан.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природных ресурсов и регулирования природопользования Восточно-Казахстанской области (Чернецкий В.Е.) передать проект "Определение границ водоохранной зоны и водоохранной полосы озера Алаколь (восточное побережье) и впадающих в него водных объектов Урджарского района Восточно-Казахстанской области" акиму Урджарского района для принятия мер в соответствии с установленной законодательством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Пинчука Г.В.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Согласовано: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Балхаш-Алакольской бассейновой инспекции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Тлеулесова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Директор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Комитета государственного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Ерубаев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2009 года № 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озера Алаколь (восточное побережье) и впадающих в него водных объектов Урджарского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Восточно-Казахстанского областного акимата от 21.04.2021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6"/>
        <w:gridCol w:w="1307"/>
        <w:gridCol w:w="1513"/>
        <w:gridCol w:w="1860"/>
        <w:gridCol w:w="1307"/>
        <w:gridCol w:w="1308"/>
        <w:gridCol w:w="1549"/>
      </w:tblGrid>
      <w:tr>
        <w:trPr>
          <w:trHeight w:val="30" w:hRule="atLeast"/>
        </w:trPr>
        <w:tc>
          <w:tcPr>
            <w:tcW w:w="3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 (восточное побережье, внутренняя граница водоохранной зоны и полосы принята по урезу воды на отметке 350,9 метра балтийской системы)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12,923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477,58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500-595,5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12,923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153,78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100-230</w:t>
            </w:r>
          </w:p>
        </w:tc>
      </w:tr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Уйжан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1000,59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Доналы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537,44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Жарбулак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449,41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 ручей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255,60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Жарбулак 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5,148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5,148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 ручей 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