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8671" w14:textId="d05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января 2004 года N 4/33-3с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февраля 2009 года N 18/185-4с. Зарегистрировано управлением юстиции города  Шымкента Южно-Казахстанской области 24 марта 2009 года N 14-1-91. Утратило силу решением Шымкентского городского маслихата Южно-Казахстанской области от 24 февраля 2012 года N 2/11-5с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24.02.2012 N 2/11-5с.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387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ставках земельного налога" от 19 января 2004 года N 4/33-3с (зарегистрировано в Реестре государственной регистрации нормативных правовых актов за N 1099, опубликовано 20 февраля 2004 года в газетах "Шымкент келбеті", "Панорама Шымкента")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корректировке базовых ставок земельного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387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РЕШИЛ:".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слова "определенные статьями 329, 330, 332, 334 Налогового Кодекса" заменить словами "установленные статьями 378, 379, 381, 383 Налогового кодекса, за исключением земель, выделенных (отведенных) под автостоянки, автозаправочные станции и занятых под казино";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Л. Бектуров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Джарболов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