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996b" w14:textId="84a9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декабря 2009 года N 164. Зарегистрировано Управлением юстиции Тайыншинского района Северо-Казахстанской области 3 февраля 2010 года N 13-11-166. Утратило силу в связи с истечением срока действия (письмо маслихата Тайыншинского района Северо-Казахстанской области от 28 июня 2012 года N 04-05-92)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Тайыншинского района Северо-Казахстанской области от 28.06.2012 N 04-05-92)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жилья 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Красноголовый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