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f0fe" w14:textId="ca8f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5 августа 2009 года N 295 "Об утверждении нормы потребления тепловой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декабря 2009 года N 518. Зарегистрировано Управлением юстиции Тайыншинского района Северо-Казахстанской области 25 января 2010 года N 13-11-163. Утратило силу - постановлением акимата Тайыншинского района Северо-Казахстанской области от 9 января 2013 года N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09.01.2013 N 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и на основании предоставленных расчетов для определения норм потребления тепловой энергии,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5 августа 2009 года № 295 «Об утверждении нормы потребления тепловой энергии», (зарегистрировано в реестре государственной регистрации № 13-11-154 от 4 сентября 2009 года, опубликовано в газетах «Тайынша таны» от 18 сентября 2009 года, «Тайыншинские вести» от 18 сентября 2009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пунктом 2 следующего содержания: «Утвердить норму потребления тепловой энергии на один квадратный метр общей площади для жилых домов города Тайынша, отапливаемых товариществом с ограниченной ответственностью «Теплоком-норд» в размере 0,0388 гекокалорий/м2 в месяц, на отопительный сезон».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