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e69a" w14:textId="b6fe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благоустройства и охраны зеленых насаждений в Мамлютском районе, утвержденных решением районного маслихата от 15 апреля 2008 года № 7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3 октября 2009 года N 18/4. Зарегистрировано Управлением юстиции Мамлютского района Северо-Казахстанской области 1 декабря 2009 года N 13-10-96. Утратило силу - решением маслихата Мамлютского района Северо-Казахстанской области от 4 июня 2012 года N 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Мамлютского района Северо-Казахстанской области от 04.06.2012 N 4/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№ 155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равила благоустройства и охраны зеленых насаждений в Мамлютском районе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апреля 2008 года № 7/1 (зарегистрировано в реестре государственной регистрации нормативных правовых актов № 13-10-70 от 7 мая 2008 года, опубликованное 9 мая 2008 года в газете «Знамя труда» № 21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слова «и устанавливают ответственность физических и юридических лиц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 слово «запрещается» заменить словом «не допуска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6 слово «запрещается» заменить словом «не допускаетс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59, 60, 6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4 слово «категорическ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 пункта 6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строительные работы на газонах и цветни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2 второе предложение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со дня их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Знайко                                  А. Нур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