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1420" w14:textId="b781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оптимальных сроков проведения весенне-полевых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22 мая 2009 года N 171. Зарегистрировано Управлением юстиции Кызылжарского района Северо-Казахстанской области 25 мая 2009 года N 13-8-106. Утратило силу (письмо аппарата акима Кызылжарского района Северо-Казахстанской области от 4 февраля 2013 года N 02.07-05-03/127)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аппарата акима Кызылжарского района Северо-Казахстанской области от 04.02.2013 N 02.07-05-03/127)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«Об утверждении Правил выплаты субсидий сельскохозяйственным товаропроизводителям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на 2009 год» от 30 января 2009 года № 87,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оптимальные сроки проведения весенне-полевых работ по видам субсидируемых приоритетных сельскохозяйственных культур по Кызылжарскому району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В.А. Фиксель.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вводится в действие с момента его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Аким района                                К. Пшенбаев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171 от 22 мая 2009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</w:t>
      </w:r>
      <w:r>
        <w:br/>
      </w:r>
      <w:r>
        <w:rPr>
          <w:rFonts w:ascii="Times New Roman"/>
          <w:b/>
          <w:i w:val="false"/>
          <w:color w:val="000000"/>
        </w:rPr>
        <w:t>
сроки проведения весенне-полевых работ по видам субсидируемых приоритетных сельскохозяйственных культур по Кызылжарскому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3148"/>
        <w:gridCol w:w="3864"/>
        <w:gridCol w:w="2576"/>
        <w:gridCol w:w="1861"/>
      </w:tblGrid>
      <w:tr>
        <w:trPr>
          <w:trHeight w:val="16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Земледельчес-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зона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проведения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полевых работ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зерновому предшест-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веннику на 2009 год</w:t>
            </w:r>
          </w:p>
        </w:tc>
      </w:tr>
      <w:tr>
        <w:trPr>
          <w:trHeight w:val="24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I-лесостепная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15.05-27.05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ячмень-среднепоздние сорта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ячмень-среднеспелые сорта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30.05-5.06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овес-среднепоздние сорта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овес-среднеспелые сорта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27.05-30.05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20.05-25.05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30.05-5.06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15.05-18.05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16.05–19.05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12.05–15.05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15.05–20.05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II-степная, равнинная, колочностеп-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15.05-30.05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5.06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ячмень-среднепоздние сорта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ячмень-среднеспелые сорта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30.05-5.06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овес-среднепоздние сорта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овес-среднеспелые сорта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27.05-30.05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20.05-25.05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28.05-5.06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15.05-20.05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17.05–20.05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12.05–15.05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15.05–18.05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