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be56" w14:textId="cb7b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1992 года рождения и старших призывных возрастов, не прошедших ранее приписку к призывному участку отдела по делам обороны Есильского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15 января 2009 года N 5. Зарегистрировано Управлением юстиции Есильского района Северо-Казахстанской области 20 января 2009 года N 13-6-108. Утратило силу в связи с истечением срока действия (письмо аппарата акима Есильского района Северо-Казахстанской области от 15 июня 2012 года N 02.04.05-11/361)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Есильского района Северо-Казахстанской области от 15.06.2012 N 02.04.05-11/361)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 статьей 17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воинской обязанности и воинской службе», подпунктом 8)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Казахстан», главой 2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в целях принятия граждан мужского пола 1992 года рождения и граждан старших возрастов, не прошедших ранее приписку на воинский учет, определения их количества, годности к воинской службе и состояния здоровья, установление общеобразовательного уровня физической подготовленности, предварительного предназначения призывников, отбора кандидатов для подготовки по военно-техническим специальностям и поступления в военные учебные заведения,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Приписку граждан 1992 года рождения и старших призывных возрастов, не прошедших ранее приписку, провести в январе-марте 2009 года в помещении призывного участка отдела по делам обороны Есильского района Северо-Казахстанской области, расположенного по улице Малышева,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Персональный состав комиссии по приписке граждан к призывному участку,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Приписку граждан к призывному участку осуществлять в соответствии с графиком,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Главному врачу районной поликлиники (Калиева С.С.-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призывной участок необходимыми инструментарием, медикаментами, медицинским и хозяйственным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врачей-специалистов и лиц среднего медицинского персонала для медицинского освидетельствования граждан, подлежащих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членов комиссии по приписке, врачей-специалистов и медицинских сестер, участвующих в работе медицинской комиссии освободить от основных обязанностей на период проведения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в отдел по делам обороны списки допризывников, подлежащих приписке к призывным участкам;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и обеспечить в установленные сроки прибытие приписываемых лиц на пункт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Начальнику отдела по делам обороны Есильского района (Сейткасымов Е.А.- по согласованию) до 1 апреля 2009 года представить акиму района информацию об итогах приписки граждан 1992 года рождения и старших призывных возрастов, не прошедших ранее приписку.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М.Т.Мукашева.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истечению десяти календарных дней с момента первого официального опубликования в средствах массовой информации.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Есильского района          В.Бубенко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 комиссии по приписке</w:t>
      </w:r>
      <w:r>
        <w:br/>
      </w:r>
      <w:r>
        <w:rPr>
          <w:rFonts w:ascii="Times New Roman"/>
          <w:b/>
          <w:i w:val="false"/>
          <w:color w:val="000000"/>
        </w:rPr>
        <w:t>
граждан к призывному участку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7073"/>
      </w:tblGrid>
      <w:tr>
        <w:trPr>
          <w:trHeight w:val="945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Сейткасымов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Асылбаевич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председатель комиссии начальник отдела по делам обороны Есильского района (по согласованию)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Заеденович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председателя комиссии, главный специалист по гражданской обороне и чрезвычайным ситуациям аппарата акима района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Юрьевна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главного врача Есильской  районной поликлиники по лечебной работе (по согласованию)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Думанович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отдела внутренних дел Есильского района (по согласованию)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Цыганова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Николаевна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медицинская сестра, секретарь комиссии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2009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</w:t>
      </w:r>
      <w:r>
        <w:br/>
      </w:r>
      <w:r>
        <w:rPr>
          <w:rFonts w:ascii="Times New Roman"/>
          <w:b/>
          <w:i w:val="false"/>
          <w:color w:val="000000"/>
        </w:rPr>
        <w:t>
приписной комиссии по Есильскому району в 2009 году № 5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253"/>
        <w:gridCol w:w="1473"/>
        <w:gridCol w:w="893"/>
        <w:gridCol w:w="873"/>
        <w:gridCol w:w="893"/>
        <w:gridCol w:w="1233"/>
        <w:gridCol w:w="1053"/>
        <w:gridCol w:w="1133"/>
      </w:tblGrid>
      <w:tr>
        <w:trPr>
          <w:trHeight w:val="28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прохождения комиссии февраль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Булакский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Бескудукский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Заречный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Ильинский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Ясновский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