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a4a7" w14:textId="e65a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по фиксированному налогу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22 июня 2009 года N 14-16. Зарегистрировано Управлением юстиции Аккайынского района Северо-Казахстанской области 16 июля 2009 N 13-2-104. Утратило силу - решением маслихата Аккайынского района Северо-Казахстанской области от 26 июля 2010 года N 22-8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Аккайынского района Северо-Казахстанской области от 26.07.2010 </w:t>
      </w:r>
      <w:r>
        <w:rPr>
          <w:rFonts w:ascii="Times New Roman"/>
          <w:b w:val="false"/>
          <w:i w:val="false"/>
          <w:color w:val="ff0000"/>
          <w:sz w:val="28"/>
        </w:rPr>
        <w:t>N 22-8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от 10 декабря 2008 года и ходатайства акима района,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единую ставку фиксированного налога по персональному компьютеру, используемого для проведения игры, для всех налогоплательщиков Аккайынского района,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сессии районного маслихата от 6 марта 2006 года № 28-1 «Об утверждении ставок по отдельным видам платежей», зарегистрированные в Региональном разделе Реестра государственной регистрации нормативных правовых актов за номером </w:t>
      </w:r>
      <w:r>
        <w:rPr>
          <w:rFonts w:ascii="Times New Roman"/>
          <w:b w:val="false"/>
          <w:i w:val="false"/>
          <w:color w:val="000000"/>
          <w:sz w:val="28"/>
        </w:rPr>
        <w:t>13-2-27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апреля 2006 года, опубликованное в районной газете «Колос» № 16 от 20 апреля 2006 года, с внесенными изменениями от 19 декабря 2007 года № 3-6, зарегистрированные в Региональном разделе Реестра государственной регистрации нормативных правовых актов за номером </w:t>
      </w:r>
      <w:r>
        <w:rPr>
          <w:rFonts w:ascii="Times New Roman"/>
          <w:b w:val="false"/>
          <w:i w:val="false"/>
          <w:color w:val="000000"/>
          <w:sz w:val="28"/>
        </w:rPr>
        <w:t>13-2-50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января 2008 года, опубликованные в районной газете «Аккайын» № 2, «Колос» № 4 от 24 января 2008 года; с внесенными изменениями от 22 июля 2008 года № 7-2, зарегистрированные в Региональном разделе Реестра государственной регистрации нормативных правовых актов за номером </w:t>
      </w:r>
      <w:r>
        <w:rPr>
          <w:rFonts w:ascii="Times New Roman"/>
          <w:b w:val="false"/>
          <w:i w:val="false"/>
          <w:color w:val="000000"/>
          <w:sz w:val="28"/>
        </w:rPr>
        <w:t>13-2-89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августа 2008 года, опубликованные в районной газете «Колос» № 35 от 21 августа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со дня его первого 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XIV сессии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Билялов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