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f987d" w14:textId="a9f98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присвоения звания "Почетный гражданин области (города, района)"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22 апреля 2009 года N 15/8. Зарегистрировано Департаментом юстиции Северо-Казахстанской области 28 мая 2009 года N 1712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 текст решения на государственном языке предусмотрены изменения решением маслихата Северо-Казахстанской области от 19.03.2013 </w:t>
      </w:r>
      <w:r>
        <w:rPr>
          <w:rFonts w:ascii="Times New Roman"/>
          <w:b w:val="false"/>
          <w:i w:val="false"/>
          <w:color w:val="ff0000"/>
          <w:sz w:val="28"/>
        </w:rPr>
        <w:t>N 13/28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12-2)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Казахстан»,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присвоения звания «Почетный гражданин области (города, района)».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XV сессии областного </w:t>
      </w:r>
      <w:r>
        <w:rPr>
          <w:rFonts w:ascii="Times New Roman"/>
          <w:b w:val="false"/>
          <w:i/>
          <w:color w:val="000000"/>
          <w:sz w:val="28"/>
        </w:rPr>
        <w:t>маслихата       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Рафальский                              К. Едресов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апреля 2009 г. № 15/8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>
присвоения звания «Почетный гражданин области (города, района)»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присвоения звания «Почетный гражданин области (города, района)»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«О местном государственном управлении и самоуправлении в Республике Казахстан» и регламентируют порядок присвоения звания «Почетный гражданин области (города, района)».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Звание «Почетный гражданин области (города, района)» (далее – Звание) присваивается в знак признания особых заслуг перед областью (городом, районом) за: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большой вклад в развитие экономики, науки и культуры, искусства, образования, здравоохранения и социальной сферы области (города, района);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достижения в государственной и общественной деятельности, в развитии демократии, гласности и социального прогресса, духовного и интеллектуального потенциала, в бизнесе, творчестве, спорте, на государственной и военной службе;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законности, общественного порядка;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активную деятельность по защите прав и законных интересов граждан, благотворительную деятельность и милосердие;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плодотворную работу по укреплению межнационального согласия и общественной стабильности, мира, дружбы и сотрудничества между народами, населяющими область;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большой вклад в повышение имиджа области (города, района) в стране и за рубежом.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Звание присваивается гражданам Республики Казахстан и иностранным гражданам.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Звание может присваиваться лицам, не проживающим на территории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3-1. «Звание «Почетный гражданин области» присваивается гражданам области, удостоенным звания «Герой Социалистического труда», «Халық қаһарманы», «Қазақстанның Еңбек Ерi».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3-1 в соответствии с решением маслихата Северо-Казахстанской области от 28.06.2011 </w:t>
      </w:r>
      <w:r>
        <w:rPr>
          <w:rFonts w:ascii="Times New Roman"/>
          <w:b w:val="false"/>
          <w:i w:val="false"/>
          <w:color w:val="000000"/>
          <w:sz w:val="28"/>
        </w:rPr>
        <w:t>N 35/5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присвоения Звания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Ходатайство о присвоении Звания могут инициировать областные, районные и городские маслихаты и акиматы, трудовые и творческие коллективы, общественные и религиозные объединения, физические и юридические лица, иные инициативные группы.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Ходатайство подписывается соответствующим руководителем.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ходатайстве указываются основные биографические данные кандидатуры, краткое описание его достижений и заслуг перед областью (городом, районом) с приложением подтверждающих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Приказом руководителя аппарата акима области (города, района) создается рабочая группа по рассмотрению материалов на соответствие требованиям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решении маслихата Северо-Казахстанской области от 28.06.2011 </w:t>
      </w:r>
      <w:r>
        <w:rPr>
          <w:rFonts w:ascii="Times New Roman"/>
          <w:b w:val="false"/>
          <w:i w:val="false"/>
          <w:color w:val="000000"/>
          <w:sz w:val="28"/>
        </w:rPr>
        <w:t>N 35/5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Решение рабочей группы принимается большинством голосов;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решении маслихата Северо-Казахстанской области от 28.06.2011 </w:t>
      </w:r>
      <w:r>
        <w:rPr>
          <w:rFonts w:ascii="Times New Roman"/>
          <w:b w:val="false"/>
          <w:i w:val="false"/>
          <w:color w:val="000000"/>
          <w:sz w:val="28"/>
        </w:rPr>
        <w:t>N 35/5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случае равенства голосов решающим считается мнение председателя рабочей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решении маслихата Северо-Казахстанской области от 28.06.2011 </w:t>
      </w:r>
      <w:r>
        <w:rPr>
          <w:rFonts w:ascii="Times New Roman"/>
          <w:b w:val="false"/>
          <w:i w:val="false"/>
          <w:color w:val="000000"/>
          <w:sz w:val="28"/>
        </w:rPr>
        <w:t>N 35/5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Решение рабочей группы носит рекомендательный характер и оформляется протоколом, который подписывается всеми ее членами;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решении маслихата Северо-Казахстанской области от 28.06.2011 </w:t>
      </w:r>
      <w:r>
        <w:rPr>
          <w:rFonts w:ascii="Times New Roman"/>
          <w:b w:val="false"/>
          <w:i w:val="false"/>
          <w:color w:val="000000"/>
          <w:sz w:val="28"/>
        </w:rPr>
        <w:t>N 35/5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Рабочая группа может принять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удовлетворить ходатайство и рекомендовать акиму области (города, района) внести представление в соответствующий маслихат о присвоении Звания;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отклонить ходатайство;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вернуть ходатайство для дооформления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решении маслихата Северо-Казахстанской области от 28.06.2011 </w:t>
      </w:r>
      <w:r>
        <w:rPr>
          <w:rFonts w:ascii="Times New Roman"/>
          <w:b w:val="false"/>
          <w:i w:val="false"/>
          <w:color w:val="000000"/>
          <w:sz w:val="28"/>
        </w:rPr>
        <w:t>N 35/5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Звание присваивается по предоставлению акима области (города, района) соответствующим маслихатом.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Решение соответствующего маслихата о присвоении Звания публикуется в средствах массовой информации. 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вручения удостоверения и нагрудного знака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Лицу, удостоенному Звания, акимом области (города, района) в торжественной обстановке вручаются нагрудный знак и удостоверение почетного гражданина области (города, района).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Имена почетных граждан заносятся в Книгу Почета области в хронологическом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Имя Почетного гражданина области (города, района), по предложению общественности может присваиваться улицам городов, поселков и сел в порядке, предусмотренном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решением маслихата Северо-Казахстанской области от 28.06.2011 </w:t>
      </w:r>
      <w:r>
        <w:rPr>
          <w:rFonts w:ascii="Times New Roman"/>
          <w:b w:val="false"/>
          <w:i w:val="false"/>
          <w:color w:val="000000"/>
          <w:sz w:val="28"/>
        </w:rPr>
        <w:t>N 35/5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Изготовление нагрудного знака и удостоверения к нему, оформление Книги Почета области (города, района) и содержание ее в надлежащем виде возлагается на аппарат акима области (города, района).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решением маслихата Северо-Казахстанской области от 28.06.2011 </w:t>
      </w:r>
      <w:r>
        <w:rPr>
          <w:rFonts w:ascii="Times New Roman"/>
          <w:b w:val="false"/>
          <w:i w:val="false"/>
          <w:color w:val="000000"/>
          <w:sz w:val="28"/>
        </w:rPr>
        <w:t>N 35/5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Финансирование затрат на изготовление нагрудных знаков и удостоверений, содержание Книги Почета осуществляется за счет средств областного (городского, районного)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решением маслихата Северо-Казахстанской области от 28.06.2011 </w:t>
      </w:r>
      <w:r>
        <w:rPr>
          <w:rFonts w:ascii="Times New Roman"/>
          <w:b w:val="false"/>
          <w:i w:val="false"/>
          <w:color w:val="000000"/>
          <w:sz w:val="28"/>
        </w:rPr>
        <w:t>N 35/5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Основания лишения и восстановления Звания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Название раздела с изменением, внесенным решением маслихата Северо-Казахстанской области от 28.06.2011 </w:t>
      </w:r>
      <w:r>
        <w:rPr>
          <w:rFonts w:ascii="Times New Roman"/>
          <w:b w:val="false"/>
          <w:i w:val="false"/>
          <w:color w:val="ff0000"/>
          <w:sz w:val="28"/>
        </w:rPr>
        <w:t>N 35/5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Лицо, которому присвоено Звание, должно быть лишено его по решению соответствующего маслихата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совершения преступления после вступления приговора в законную силу;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совершения негативных проступков, вызвавших большой общественный резонанс, по представлению органа, внесшего ходатайство о присуждении Звания.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решением маслихата Северо-Казахстанской области от 28.06.2011 </w:t>
      </w:r>
      <w:r>
        <w:rPr>
          <w:rFonts w:ascii="Times New Roman"/>
          <w:b w:val="false"/>
          <w:i w:val="false"/>
          <w:color w:val="000000"/>
          <w:sz w:val="28"/>
        </w:rPr>
        <w:t>N 35/5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Лицо, лишенное Звания по основаниям, предусмотренным пунктом 16 настоящего Правил, не может быть повторно выдвинуто на присвоение Звания.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изменениями, внесенными решением маслихата Северо-Казахстанской области от 28.06.2011 </w:t>
      </w:r>
      <w:r>
        <w:rPr>
          <w:rFonts w:ascii="Times New Roman"/>
          <w:b w:val="false"/>
          <w:i w:val="false"/>
          <w:color w:val="000000"/>
          <w:sz w:val="28"/>
        </w:rPr>
        <w:t>N 35/5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18. Лица, незаконно осужденные и реабилитированные полностью по решению суда, восстанавливаются в правах на Звание.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18 в соответствии с решением маслихата Северо-Казахстанской области от 28.06.2011 </w:t>
      </w:r>
      <w:r>
        <w:rPr>
          <w:rFonts w:ascii="Times New Roman"/>
          <w:b w:val="false"/>
          <w:i w:val="false"/>
          <w:color w:val="000000"/>
          <w:sz w:val="28"/>
        </w:rPr>
        <w:t>N 35/5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