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ab9b" w14:textId="d59a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района от 26 января 2009 года N 7/1 "О социальной поддержке отдельных категорий граждан района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19 августа 2009 года N 179/6. Зарегистрировано Управлением юстиции Щербактинского района Павлодарской области 14 сентября 2009 года N 12-13-84. Утратило силу в связи с истечением срока действия (письмо акимата Щербактинского района Павлодарской области от 19 апреля 2010 года N 35/01-18/173)</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акимата Щербактинского района Павлодарской области от 19.04. 2010 N 35/01-18/173).</w:t>
      </w:r>
    </w:p>
    <w:bookmarkStart w:name="z1" w:id="0"/>
    <w:p>
      <w:pPr>
        <w:spacing w:after="0"/>
        <w:ind w:left="0"/>
        <w:jc w:val="both"/>
      </w:pPr>
      <w:r>
        <w:rPr>
          <w:rFonts w:ascii="Times New Roman"/>
          <w:b w:val="false"/>
          <w:i w:val="false"/>
          <w:color w:val="000000"/>
          <w:sz w:val="28"/>
        </w:rPr>
        <w:t xml:space="preserve">
      На основании подпункта 14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В Инструкцию назначения социальных выплат отдельным категориям граждан, утвержденную </w:t>
      </w:r>
      <w:r>
        <w:rPr>
          <w:rFonts w:ascii="Times New Roman"/>
          <w:b w:val="false"/>
          <w:i w:val="false"/>
          <w:color w:val="000000"/>
          <w:sz w:val="28"/>
        </w:rPr>
        <w:t>постановлением</w:t>
      </w:r>
      <w:r>
        <w:rPr>
          <w:rFonts w:ascii="Times New Roman"/>
          <w:b w:val="false"/>
          <w:i w:val="false"/>
          <w:color w:val="000000"/>
          <w:sz w:val="28"/>
        </w:rPr>
        <w:t xml:space="preserve"> акимата района от 26 января 2009 года N 7/1 "О социальной поддержке отдельных категорий граждан района на 2009 год" (зарегистрированное в реестре государственной регистрации нормативных правовых актов за N 12-13-74, опубликовано в районной газете "Трибуна" N 33 от 15 августа 2009 года)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подпункты 17 и 18 пункта 2 исключить;</w:t>
      </w:r>
      <w:r>
        <w:br/>
      </w:r>
      <w:r>
        <w:rPr>
          <w:rFonts w:ascii="Times New Roman"/>
          <w:b w:val="false"/>
          <w:i w:val="false"/>
          <w:color w:val="000000"/>
          <w:sz w:val="28"/>
        </w:rPr>
        <w:t>
      в подпункте 19 пункта 2 после слов "области" добавить слова "студенты, продолжающие обучение по интерну" и после слов "стоимости обучения" добавить слова "ежемесячная помощь на проезд, проживание и питание";</w:t>
      </w:r>
      <w:r>
        <w:br/>
      </w:r>
      <w:r>
        <w:rPr>
          <w:rFonts w:ascii="Times New Roman"/>
          <w:b w:val="false"/>
          <w:i w:val="false"/>
          <w:color w:val="000000"/>
          <w:sz w:val="28"/>
        </w:rPr>
        <w:t>
      в подпункте 20 пункта 2 слова "ежемесячная помощь на проезд, проживание и питание" исключить;</w:t>
      </w:r>
      <w:r>
        <w:br/>
      </w:r>
      <w:r>
        <w:rPr>
          <w:rFonts w:ascii="Times New Roman"/>
          <w:b w:val="false"/>
          <w:i w:val="false"/>
          <w:color w:val="000000"/>
          <w:sz w:val="28"/>
        </w:rPr>
        <w:t>
      подпункт 21 пункта 2 изложить в следующей редакции:</w:t>
      </w:r>
      <w:r>
        <w:br/>
      </w:r>
      <w:r>
        <w:rPr>
          <w:rFonts w:ascii="Times New Roman"/>
          <w:b w:val="false"/>
          <w:i w:val="false"/>
          <w:color w:val="000000"/>
          <w:sz w:val="28"/>
        </w:rPr>
        <w:t>
      "Получателям государственной адресной социальной помощи, получателям государственных детских пособий, семьям, имеющим детей до 18 лет, но не имеющим возможности самостоятельно приобрести личное подсобное хозяйство, единовременная материальная помощь на развитие личного подворья, для покупки грубых кормов.</w:t>
      </w:r>
      <w:r>
        <w:br/>
      </w:r>
      <w:r>
        <w:rPr>
          <w:rFonts w:ascii="Times New Roman"/>
          <w:b w:val="false"/>
          <w:i w:val="false"/>
          <w:color w:val="000000"/>
          <w:sz w:val="28"/>
        </w:rPr>
        <w:t>
      Отдельным категориям граждан материальная помощь для приобретения топлива и оказание единовременной помощи по личным заявлениям:</w:t>
      </w:r>
      <w:r>
        <w:br/>
      </w:r>
      <w:r>
        <w:rPr>
          <w:rFonts w:ascii="Times New Roman"/>
          <w:b w:val="false"/>
          <w:i w:val="false"/>
          <w:color w:val="000000"/>
          <w:sz w:val="28"/>
        </w:rPr>
        <w:t>
      1) получателям государственной адресной социальной помощи;</w:t>
      </w:r>
      <w:r>
        <w:br/>
      </w:r>
      <w:r>
        <w:rPr>
          <w:rFonts w:ascii="Times New Roman"/>
          <w:b w:val="false"/>
          <w:i w:val="false"/>
          <w:color w:val="000000"/>
          <w:sz w:val="28"/>
        </w:rPr>
        <w:t>
      2) получателям государственного детского пособия;</w:t>
      </w:r>
      <w:r>
        <w:br/>
      </w:r>
      <w:r>
        <w:rPr>
          <w:rFonts w:ascii="Times New Roman"/>
          <w:b w:val="false"/>
          <w:i w:val="false"/>
          <w:color w:val="000000"/>
          <w:sz w:val="28"/>
        </w:rPr>
        <w:t>
      3) многодетным семьям, имеющим 4-х и более детей;</w:t>
      </w:r>
      <w:r>
        <w:br/>
      </w:r>
      <w:r>
        <w:rPr>
          <w:rFonts w:ascii="Times New Roman"/>
          <w:b w:val="false"/>
          <w:i w:val="false"/>
          <w:color w:val="000000"/>
          <w:sz w:val="28"/>
        </w:rPr>
        <w:t>
      4) пенсионерам;</w:t>
      </w:r>
      <w:r>
        <w:br/>
      </w:r>
      <w:r>
        <w:rPr>
          <w:rFonts w:ascii="Times New Roman"/>
          <w:b w:val="false"/>
          <w:i w:val="false"/>
          <w:color w:val="000000"/>
          <w:sz w:val="28"/>
        </w:rPr>
        <w:t>
      5) Участникам и инвалидам Великой Отечественной войны и лицам, приравненным к ним;</w:t>
      </w:r>
      <w:r>
        <w:br/>
      </w:r>
      <w:r>
        <w:rPr>
          <w:rFonts w:ascii="Times New Roman"/>
          <w:b w:val="false"/>
          <w:i w:val="false"/>
          <w:color w:val="000000"/>
          <w:sz w:val="28"/>
        </w:rPr>
        <w:t>
      6) инвалидам и семьям, имеющим детей-инвалидов;</w:t>
      </w:r>
      <w:r>
        <w:br/>
      </w:r>
      <w:r>
        <w:rPr>
          <w:rFonts w:ascii="Times New Roman"/>
          <w:b w:val="false"/>
          <w:i w:val="false"/>
          <w:color w:val="000000"/>
          <w:sz w:val="28"/>
        </w:rPr>
        <w:t>
      7) безработным, состоящим на учете в отделе занятости;</w:t>
      </w:r>
      <w:r>
        <w:br/>
      </w:r>
      <w:r>
        <w:rPr>
          <w:rFonts w:ascii="Times New Roman"/>
          <w:b w:val="false"/>
          <w:i w:val="false"/>
          <w:color w:val="000000"/>
          <w:sz w:val="28"/>
        </w:rPr>
        <w:t>
      8) больным онкозаболеванием и тубзаболеванием;</w:t>
      </w:r>
      <w:r>
        <w:br/>
      </w:r>
      <w:r>
        <w:rPr>
          <w:rFonts w:ascii="Times New Roman"/>
          <w:b w:val="false"/>
          <w:i w:val="false"/>
          <w:color w:val="000000"/>
          <w:sz w:val="28"/>
        </w:rPr>
        <w:t>
      9) семьям, проживающим ниже прожиточного минимума;</w:t>
      </w:r>
      <w:r>
        <w:br/>
      </w:r>
      <w:r>
        <w:rPr>
          <w:rFonts w:ascii="Times New Roman"/>
          <w:b w:val="false"/>
          <w:i w:val="false"/>
          <w:color w:val="000000"/>
          <w:sz w:val="28"/>
        </w:rPr>
        <w:t>
      10) опекунам, воспитывающим детей-сирот и оставшихся без попечения родителей";</w:t>
      </w:r>
      <w:r>
        <w:br/>
      </w:r>
      <w:r>
        <w:rPr>
          <w:rFonts w:ascii="Times New Roman"/>
          <w:b w:val="false"/>
          <w:i w:val="false"/>
          <w:color w:val="000000"/>
          <w:sz w:val="28"/>
        </w:rPr>
        <w:t>
      в подпункте 22 пункта 2 после слов "инвалиды" добавить слова "дети-инвалиды";</w:t>
      </w:r>
      <w:r>
        <w:br/>
      </w:r>
      <w:r>
        <w:rPr>
          <w:rFonts w:ascii="Times New Roman"/>
          <w:b w:val="false"/>
          <w:i w:val="false"/>
          <w:color w:val="000000"/>
          <w:sz w:val="28"/>
        </w:rPr>
        <w:t>
      в подпункте 24 пункта 2 слово "одинокие" исключить;</w:t>
      </w:r>
      <w:r>
        <w:br/>
      </w:r>
      <w:r>
        <w:rPr>
          <w:rFonts w:ascii="Times New Roman"/>
          <w:b w:val="false"/>
          <w:i w:val="false"/>
          <w:color w:val="000000"/>
          <w:sz w:val="28"/>
        </w:rPr>
        <w:t>
      в подпункте 25 пункта 2 после слов "Отличник социального обеспечения" дополнить "и Отличник здравоохранения";</w:t>
      </w:r>
      <w:r>
        <w:br/>
      </w:r>
      <w:r>
        <w:rPr>
          <w:rFonts w:ascii="Times New Roman"/>
          <w:b w:val="false"/>
          <w:i w:val="false"/>
          <w:color w:val="000000"/>
          <w:sz w:val="28"/>
        </w:rPr>
        <w:t>
      в подпункте 32 слово "единовременная" заменить на "ежемесячная";</w:t>
      </w:r>
      <w:r>
        <w:br/>
      </w:r>
      <w:r>
        <w:rPr>
          <w:rFonts w:ascii="Times New Roman"/>
          <w:b w:val="false"/>
          <w:i w:val="false"/>
          <w:color w:val="000000"/>
          <w:sz w:val="28"/>
        </w:rPr>
        <w:t>
      пункт 2 дополнить подпунктами следующего содержания:</w:t>
      </w:r>
      <w:r>
        <w:br/>
      </w:r>
      <w:r>
        <w:rPr>
          <w:rFonts w:ascii="Times New Roman"/>
          <w:b w:val="false"/>
          <w:i w:val="false"/>
          <w:color w:val="000000"/>
          <w:sz w:val="28"/>
        </w:rPr>
        <w:t>
      "33) единовременная выплата лицам, принимавшим участие в боевых действиях в Афганистане ко Дню защитника Отечества;</w:t>
      </w:r>
      <w:r>
        <w:br/>
      </w:r>
      <w:r>
        <w:rPr>
          <w:rFonts w:ascii="Times New Roman"/>
          <w:b w:val="false"/>
          <w:i w:val="false"/>
          <w:color w:val="000000"/>
          <w:sz w:val="28"/>
        </w:rPr>
        <w:t>
      34) студенту-инвалиду, единовременная помощь для оплаты стоимости обучения в высшем учебном заведении;</w:t>
      </w:r>
      <w:r>
        <w:br/>
      </w:r>
      <w:r>
        <w:rPr>
          <w:rFonts w:ascii="Times New Roman"/>
          <w:b w:val="false"/>
          <w:i w:val="false"/>
          <w:color w:val="000000"/>
          <w:sz w:val="28"/>
        </w:rPr>
        <w:t>
      35) студенту, из малообеспеченной семьи, единовременная помощь для оплаты обучения в Павлодарском филиале Государственной Семипалатинской медицинской академии;</w:t>
      </w:r>
      <w:r>
        <w:br/>
      </w:r>
      <w:r>
        <w:rPr>
          <w:rFonts w:ascii="Times New Roman"/>
          <w:b w:val="false"/>
          <w:i w:val="false"/>
          <w:color w:val="000000"/>
          <w:sz w:val="28"/>
        </w:rPr>
        <w:t>
      36) пенсионерам незакрепленным за организациями, единовременная помощь ко Дню пожилых людей;</w:t>
      </w:r>
      <w:r>
        <w:br/>
      </w:r>
      <w:r>
        <w:rPr>
          <w:rFonts w:ascii="Times New Roman"/>
          <w:b w:val="false"/>
          <w:i w:val="false"/>
          <w:color w:val="000000"/>
          <w:sz w:val="28"/>
        </w:rPr>
        <w:t>
      37) безработным предпенсионного возраста, состоящим на учете в органах занятости, единовременная помощь;</w:t>
      </w:r>
      <w:r>
        <w:br/>
      </w:r>
      <w:r>
        <w:rPr>
          <w:rFonts w:ascii="Times New Roman"/>
          <w:b w:val="false"/>
          <w:i w:val="false"/>
          <w:color w:val="000000"/>
          <w:sz w:val="28"/>
        </w:rPr>
        <w:t>
      38) безработным, проходящим профессиональное обучение на проезд, питание и проживание, единовременная помощь;</w:t>
      </w:r>
      <w:r>
        <w:br/>
      </w:r>
      <w:r>
        <w:rPr>
          <w:rFonts w:ascii="Times New Roman"/>
          <w:b w:val="false"/>
          <w:i w:val="false"/>
          <w:color w:val="000000"/>
          <w:sz w:val="28"/>
        </w:rPr>
        <w:t>
      39) ветеранам Вооруженных Сил, единовременная помощь ко Дню защитника Отечества;</w:t>
      </w:r>
      <w:r>
        <w:br/>
      </w:r>
      <w:r>
        <w:rPr>
          <w:rFonts w:ascii="Times New Roman"/>
          <w:b w:val="false"/>
          <w:i w:val="false"/>
          <w:color w:val="000000"/>
          <w:sz w:val="28"/>
        </w:rPr>
        <w:t>
      40) детям-сиротам, окончившим в 2009 году школу, единовременная помощь;</w:t>
      </w:r>
      <w:r>
        <w:br/>
      </w:r>
      <w:r>
        <w:rPr>
          <w:rFonts w:ascii="Times New Roman"/>
          <w:b w:val="false"/>
          <w:i w:val="false"/>
          <w:color w:val="000000"/>
          <w:sz w:val="28"/>
        </w:rPr>
        <w:t>
      41) семьям, дети которых посещают мини-центры дошкольного воспитания, ежемесячные компенсационные выплаты для оплаты услуг;</w:t>
      </w:r>
      <w:r>
        <w:br/>
      </w:r>
      <w:r>
        <w:rPr>
          <w:rFonts w:ascii="Times New Roman"/>
          <w:b w:val="false"/>
          <w:i w:val="false"/>
          <w:color w:val="000000"/>
          <w:sz w:val="28"/>
        </w:rPr>
        <w:t>
      42) единовременные выплаты к Международному женскому дню 8 Марта:</w:t>
      </w:r>
      <w:r>
        <w:br/>
      </w:r>
      <w:r>
        <w:rPr>
          <w:rFonts w:ascii="Times New Roman"/>
          <w:b w:val="false"/>
          <w:i w:val="false"/>
          <w:color w:val="000000"/>
          <w:sz w:val="28"/>
        </w:rPr>
        <w:t>
      1) женщинам долгожителям, которым исполнилось 100 и более лет;</w:t>
      </w:r>
      <w:r>
        <w:br/>
      </w:r>
      <w:r>
        <w:rPr>
          <w:rFonts w:ascii="Times New Roman"/>
          <w:b w:val="false"/>
          <w:i w:val="false"/>
          <w:color w:val="000000"/>
          <w:sz w:val="28"/>
        </w:rPr>
        <w:t>
      2) участницам Великой Отечественной войны;</w:t>
      </w:r>
      <w:r>
        <w:br/>
      </w:r>
      <w:r>
        <w:rPr>
          <w:rFonts w:ascii="Times New Roman"/>
          <w:b w:val="false"/>
          <w:i w:val="false"/>
          <w:color w:val="000000"/>
          <w:sz w:val="28"/>
        </w:rPr>
        <w:t>
      3) многодетным матерям, имеющим 4-х и более детей по приглашению акима района;</w:t>
      </w:r>
      <w:r>
        <w:br/>
      </w:r>
      <w:r>
        <w:rPr>
          <w:rFonts w:ascii="Times New Roman"/>
          <w:b w:val="false"/>
          <w:i w:val="false"/>
          <w:color w:val="000000"/>
          <w:sz w:val="28"/>
        </w:rPr>
        <w:t>
      4) социальным работникам, обслуживающим одиноких престарелых и инвалидов на дому по Щербактинскому сельскому округу, по приглашению акима района;</w:t>
      </w:r>
      <w:r>
        <w:br/>
      </w:r>
      <w:r>
        <w:rPr>
          <w:rFonts w:ascii="Times New Roman"/>
          <w:b w:val="false"/>
          <w:i w:val="false"/>
          <w:color w:val="000000"/>
          <w:sz w:val="28"/>
        </w:rPr>
        <w:t>
      5) руководителям этнокультурных объединений и Лиги мусульманских женщин, по приглашению акима района;</w:t>
      </w:r>
      <w:r>
        <w:br/>
      </w:r>
      <w:r>
        <w:rPr>
          <w:rFonts w:ascii="Times New Roman"/>
          <w:b w:val="false"/>
          <w:i w:val="false"/>
          <w:color w:val="000000"/>
          <w:sz w:val="28"/>
        </w:rPr>
        <w:t>
      43) инвалидам и участникам Великой Отечественной войны, единовременная помощь на установку электроотопления;</w:t>
      </w:r>
      <w:r>
        <w:br/>
      </w:r>
      <w:r>
        <w:rPr>
          <w:rFonts w:ascii="Times New Roman"/>
          <w:b w:val="false"/>
          <w:i w:val="false"/>
          <w:color w:val="000000"/>
          <w:sz w:val="28"/>
        </w:rPr>
        <w:t>
      44) долгожителям, которым 100 и более лет, ежемесячные выплаты;</w:t>
      </w:r>
      <w:r>
        <w:br/>
      </w:r>
      <w:r>
        <w:rPr>
          <w:rFonts w:ascii="Times New Roman"/>
          <w:b w:val="false"/>
          <w:i w:val="false"/>
          <w:color w:val="000000"/>
          <w:sz w:val="28"/>
        </w:rPr>
        <w:t>
      45) пенсионерам, кому за 90, 100 и более лет, единовременная выплата ко Дню пожилых людей;</w:t>
      </w:r>
      <w:r>
        <w:br/>
      </w:r>
      <w:r>
        <w:rPr>
          <w:rFonts w:ascii="Times New Roman"/>
          <w:b w:val="false"/>
          <w:i w:val="false"/>
          <w:color w:val="000000"/>
          <w:sz w:val="28"/>
        </w:rPr>
        <w:t>
</w:t>
      </w:r>
      <w:r>
        <w:rPr>
          <w:rFonts w:ascii="Times New Roman"/>
          <w:b w:val="false"/>
          <w:i w:val="false"/>
          <w:color w:val="000000"/>
          <w:sz w:val="28"/>
        </w:rPr>
        <w:t>
      в подпункте 1 пункта 4 цифру "2)" заменить на цифру "4)";</w:t>
      </w:r>
      <w:r>
        <w:br/>
      </w:r>
      <w:r>
        <w:rPr>
          <w:rFonts w:ascii="Times New Roman"/>
          <w:b w:val="false"/>
          <w:i w:val="false"/>
          <w:color w:val="000000"/>
          <w:sz w:val="28"/>
        </w:rPr>
        <w:t>
      в подпункте 2 пункта 4 цифру "4" заменить на цифру "2";</w:t>
      </w:r>
      <w:r>
        <w:br/>
      </w:r>
      <w:r>
        <w:rPr>
          <w:rFonts w:ascii="Times New Roman"/>
          <w:b w:val="false"/>
          <w:i w:val="false"/>
          <w:color w:val="000000"/>
          <w:sz w:val="28"/>
        </w:rPr>
        <w:t>
      подпункт 3 пункта 4 исключить;</w:t>
      </w:r>
      <w:r>
        <w:br/>
      </w:r>
      <w:r>
        <w:rPr>
          <w:rFonts w:ascii="Times New Roman"/>
          <w:b w:val="false"/>
          <w:i w:val="false"/>
          <w:color w:val="000000"/>
          <w:sz w:val="28"/>
        </w:rPr>
        <w:t>
      в подпункте 5 пункта 4 после слов "производятся на основании" добавить слова "личного заявления с указанием лицевого счета, копии удостоверения личности, регистрационного номера налогоплательщика";</w:t>
      </w:r>
      <w:r>
        <w:br/>
      </w:r>
      <w:r>
        <w:rPr>
          <w:rFonts w:ascii="Times New Roman"/>
          <w:b w:val="false"/>
          <w:i w:val="false"/>
          <w:color w:val="000000"/>
          <w:sz w:val="28"/>
        </w:rPr>
        <w:t>
      подпункт 6 пункта 4 после слов "акта обследования жилищно бытовых условий" добавить слова "который проводится комиссией при акиме сельского округа" и дополнить словами следующего содержания: "Для приобретения топлива и по личным заявлениям предоставляются вышеперечисленные документы, кроме ходатайства акима сельского округа, акта обследования жилищно-бытовых условий и справки о наличии подсобного хозяйства;</w:t>
      </w:r>
      <w:r>
        <w:br/>
      </w:r>
      <w:r>
        <w:rPr>
          <w:rFonts w:ascii="Times New Roman"/>
          <w:b w:val="false"/>
          <w:i w:val="false"/>
          <w:color w:val="000000"/>
          <w:sz w:val="28"/>
        </w:rPr>
        <w:t>
      пункт 4 дополнить подпунктами следующего содержания:</w:t>
      </w:r>
      <w:r>
        <w:br/>
      </w:r>
      <w:r>
        <w:rPr>
          <w:rFonts w:ascii="Times New Roman"/>
          <w:b w:val="false"/>
          <w:i w:val="false"/>
          <w:color w:val="000000"/>
          <w:sz w:val="28"/>
        </w:rPr>
        <w:t>
      "18) лицам, оговоренным в подпункте 33) пункта 2 Инструкции, выплаты производятся на основании списков, согласованных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и Районного Совета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 и сумма выплаты;</w:t>
      </w:r>
      <w:r>
        <w:br/>
      </w:r>
      <w:r>
        <w:rPr>
          <w:rFonts w:ascii="Times New Roman"/>
          <w:b w:val="false"/>
          <w:i w:val="false"/>
          <w:color w:val="000000"/>
          <w:sz w:val="28"/>
        </w:rPr>
        <w:t>
      19) лицам, оговоренным в подпункте 34), 35)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справки с места учебы с указанием суммы оплаты за обучение, договора на оказание образовательных услуг;</w:t>
      </w:r>
      <w:r>
        <w:br/>
      </w:r>
      <w:r>
        <w:rPr>
          <w:rFonts w:ascii="Times New Roman"/>
          <w:b w:val="false"/>
          <w:i w:val="false"/>
          <w:color w:val="000000"/>
          <w:sz w:val="28"/>
        </w:rPr>
        <w:t>
      20) лицам, оговоренным в подпункте 36) пункта 2 Инструкции, выплаты производятся на основании списков, согласованных с районным Советом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 и сумма выплаты;</w:t>
      </w:r>
      <w:r>
        <w:br/>
      </w:r>
      <w:r>
        <w:rPr>
          <w:rFonts w:ascii="Times New Roman"/>
          <w:b w:val="false"/>
          <w:i w:val="false"/>
          <w:color w:val="000000"/>
          <w:sz w:val="28"/>
        </w:rPr>
        <w:t>
      21) лицам, оговоренным в подпункте 37), 38)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и справки подтверждающей статус безработного;</w:t>
      </w:r>
      <w:r>
        <w:br/>
      </w:r>
      <w:r>
        <w:rPr>
          <w:rFonts w:ascii="Times New Roman"/>
          <w:b w:val="false"/>
          <w:i w:val="false"/>
          <w:color w:val="000000"/>
          <w:sz w:val="28"/>
        </w:rPr>
        <w:t>
      22) лицам, оговоренным в подпункте 39) пункта 2 Инструкции, выплаты производятся на основании списка государственного учреждения "Отдел внутренней политики Щербактинского района".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23) лицам, оговоренным в подпункте 40)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копии аттестата о среднем образовании, документ подтверждающий статус;</w:t>
      </w:r>
      <w:r>
        <w:br/>
      </w:r>
      <w:r>
        <w:rPr>
          <w:rFonts w:ascii="Times New Roman"/>
          <w:b w:val="false"/>
          <w:i w:val="false"/>
          <w:color w:val="000000"/>
          <w:sz w:val="28"/>
        </w:rPr>
        <w:t>
      24) лицам, оговоренным в подпункте 41)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и ходатайства директора школы;</w:t>
      </w:r>
      <w:r>
        <w:br/>
      </w:r>
      <w:r>
        <w:rPr>
          <w:rFonts w:ascii="Times New Roman"/>
          <w:b w:val="false"/>
          <w:i w:val="false"/>
          <w:color w:val="000000"/>
          <w:sz w:val="28"/>
        </w:rPr>
        <w:t>
      25) лицам, оговоренным в подпункте 42) пункта 2 Инструкции, в том числе: женщинам долгожителям, которым исполнилось 100 и более лет,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w:t>
      </w:r>
      <w:r>
        <w:br/>
      </w:r>
      <w:r>
        <w:rPr>
          <w:rFonts w:ascii="Times New Roman"/>
          <w:b w:val="false"/>
          <w:i w:val="false"/>
          <w:color w:val="000000"/>
          <w:sz w:val="28"/>
        </w:rPr>
        <w:t>
      участницам Великой Отечественной войны, выплаты производятся на основании списка, согласованного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в котором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многодетным матерям, имеющим 4-х и более детей, выплаты производятся на основании списка, согласованного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в котором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социальным работникам, обслуживающим одиноких престарелых и инвалидов на дому выплаты производятся на основании списка государственного учреждения "Аппарат акима Щербактинского сельского округа Щербактинского района". В списке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руководителям этнокультурных объединений и Лиги мусульманских женщин выплаты производятся на основании списка государственного учреждения "Отдел внутренней политики Щербактинского района". В списке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26) лицам, оговоренным в подпункте 43)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w:t>
      </w:r>
      <w:r>
        <w:br/>
      </w:r>
      <w:r>
        <w:rPr>
          <w:rFonts w:ascii="Times New Roman"/>
          <w:b w:val="false"/>
          <w:i w:val="false"/>
          <w:color w:val="000000"/>
          <w:sz w:val="28"/>
        </w:rPr>
        <w:t>
      27) лицам, оговоренным в подпункте 44)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w:t>
      </w:r>
      <w:r>
        <w:br/>
      </w:r>
      <w:r>
        <w:rPr>
          <w:rFonts w:ascii="Times New Roman"/>
          <w:b w:val="false"/>
          <w:i w:val="false"/>
          <w:color w:val="000000"/>
          <w:sz w:val="28"/>
        </w:rPr>
        <w:t>
      28) лицам, оговоренным в подпункте 45) пункта 2 Инструкции, выплаты производятся на основании списка, согласованного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Учет и отчетность расходования средств на оказание социальных выплат осуществляет государственное учреждение "Отдел занятости и социальных программ Щербактинского района" (далее Отдел).</w:t>
      </w:r>
      <w:r>
        <w:br/>
      </w:r>
      <w:r>
        <w:rPr>
          <w:rFonts w:ascii="Times New Roman"/>
          <w:b w:val="false"/>
          <w:i w:val="false"/>
          <w:color w:val="000000"/>
          <w:sz w:val="28"/>
        </w:rPr>
        <w:t>
      Первичные документы (заявления, документы, предоставляемые заявителем, согласно установленному перечню), на основании которых оказываются социальные выплаты, хранятся в Отделе в течение установленных действующим законодательством сроков.</w:t>
      </w:r>
      <w:r>
        <w:br/>
      </w:r>
      <w:r>
        <w:rPr>
          <w:rFonts w:ascii="Times New Roman"/>
          <w:b w:val="false"/>
          <w:i w:val="false"/>
          <w:color w:val="000000"/>
          <w:sz w:val="28"/>
        </w:rPr>
        <w:t>
      Отдел предоставляет отчеты об использовании средств на социальные выплаты в государственное учреждение "Отдел финансов Щербактинского района"".</w:t>
      </w:r>
      <w:r>
        <w:br/>
      </w:r>
      <w:r>
        <w:rPr>
          <w:rFonts w:ascii="Times New Roman"/>
          <w:b w:val="false"/>
          <w:i w:val="false"/>
          <w:color w:val="000000"/>
          <w:sz w:val="28"/>
        </w:rPr>
        <w:t>
</w:t>
      </w:r>
      <w:r>
        <w:rPr>
          <w:rFonts w:ascii="Times New Roman"/>
          <w:b w:val="false"/>
          <w:i w:val="false"/>
          <w:color w:val="000000"/>
          <w:sz w:val="28"/>
        </w:rPr>
        <w:t>
      Пункты 6 и 7 исключить.</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финансов Щербактинского района" обеспечить своевременное финансирование социальных выплат.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календарных дней после дня его первого официального опубликования и распространяется на правоотношения возникшие с 1 января 2009 года.</w:t>
      </w:r>
      <w:r>
        <w:br/>
      </w:r>
      <w:r>
        <w:rPr>
          <w:rFonts w:ascii="Times New Roman"/>
          <w:b w:val="false"/>
          <w:i w:val="false"/>
          <w:color w:val="000000"/>
          <w:sz w:val="28"/>
        </w:rPr>
        <w:t>
</w:t>
      </w:r>
      <w:r>
        <w:rPr>
          <w:rFonts w:ascii="Times New Roman"/>
          <w:b w:val="false"/>
          <w:i w:val="false"/>
          <w:color w:val="000000"/>
          <w:sz w:val="28"/>
        </w:rPr>
        <w:t>
      4. Постановление акимата района 117/4 от 2 июня 2009 года "О внесении изменений и дополнений в постановление акимата района от 26 января 2009 года N 7/1 "О социальной поддержке отдельных категорий граждан района на 2009 год", отменить.</w:t>
      </w:r>
      <w:r>
        <w:br/>
      </w:r>
      <w:r>
        <w:rPr>
          <w:rFonts w:ascii="Times New Roman"/>
          <w:b w:val="false"/>
          <w:i w:val="false"/>
          <w:color w:val="000000"/>
          <w:sz w:val="28"/>
        </w:rPr>
        <w:t>
</w:t>
      </w:r>
      <w:r>
        <w:rPr>
          <w:rFonts w:ascii="Times New Roman"/>
          <w:b w:val="false"/>
          <w:i w:val="false"/>
          <w:color w:val="000000"/>
          <w:sz w:val="28"/>
        </w:rPr>
        <w:t>
      5. Контроль за выполнением данного постановления возложить на заместителя акима района Темиржанову Г. С.</w:t>
      </w:r>
    </w:p>
    <w:bookmarkEnd w:id="0"/>
    <w:p>
      <w:pPr>
        <w:spacing w:after="0"/>
        <w:ind w:left="0"/>
        <w:jc w:val="both"/>
      </w:pPr>
      <w:r>
        <w:rPr>
          <w:rFonts w:ascii="Times New Roman"/>
          <w:b w:val="false"/>
          <w:i/>
          <w:color w:val="000000"/>
          <w:sz w:val="28"/>
        </w:rPr>
        <w:t>      Аким района                               С. Смагулов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