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b437" w14:textId="667b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23 июня 2009 года N 168/6. Зарегистрировано Управлением юстиции Павлодарского района Павлодарской области 3 июля 2009 года за N 12-11-110. Утратило силу постановлением акимата Павлодарского района Павлодарской области от 14 февраля 2012 года N 72/2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14.02.2012 N 72/2.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120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2 статьи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подпунктами 2), 11)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в целях расширения мер по содействию занятости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–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Павлодарского района" (далее -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-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Уполномоченному органу Молодежную практику организовать и проводить на предприятиях, в учреждениях и организациях района (далее - Работодатель) независимо от форм собственности (по согласованию).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участников Молодежной практики производится  Уполномоченным органом за фактически отработанное время в размере от минимальной заработной платы до полуторного размера минимальной заработной платы, установленной законодательством Республики Казахстан на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Шамкенову Р.Ш.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