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de9f" w14:textId="101d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Качирского района от 29 января 2009 года N 23/1 "Об утверждении Инструкции о социальных выплатах отдельным категориям нуждающихся граждан района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22 июня 2009 года N 189/5. Зарегистрировано Управлением юстиции Качирского района Павлодарской области 3 июля 2009 года за N 12-8-74. Утратило силу в связи с истечением срока действия (письмо акимата Качирского района Павлодарской области от 29.03.2010 N 30/1-31/139)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акимата Качирского района Павлодарской области от 29.03.2010 N 30/1-31/139).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помощи отдельным категориям нуждающихся граждан района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29 января 2009 года N 23/1 "Об утверждении Инструкции о социальных выплатах отдельным категориям нуждающихся граждан района в 2009 году" (зарегистрировано в реестре государственной регистрации нормативных правовых актов за N 12-8-68, опубликовано в газете "Заря" 21 марта 2009 года, N 12)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"Право на получение социальных выплат имеют:" дополнить подпунктами 31), 32), 33), 34), 35), 36), 37)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беременные женщины, своевременно вставшие на учет по беременности, прошедшие УЗИ скрининг и выполняющие все предписания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ребенок-инвалид с диагнозом гемофилия;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дети-инвалиды на проезд в обе стороны в медучреждения на территории Республики Казахстан и проживание во время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больные туберкулезом, находящиеся на диспансерном учете, прошедшие полный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студенты, обучающиеся на 6 курсе медицинских высших учебных заведений, заключивших трехсторонний договор интерна между студентом, ВУЗом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безработные граждане, состоящие на учете в ГУ "Отдел занятости и социальных программ Качирского района" и направленные на прохождение профессиональной подготовки и переподготовки кадров";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"Социальные выплаты для лиц, имеющих на них право назначаются:"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цифры "30)" дополнить цифрами "31), 32), 33), 34), 35), 37)";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цифры "22)" дополнить цифрой "36)";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ffffff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"Социальные выплаты назначаются категориям нуждающихся граждан, указанные в пункте 3 главы 2 Инструкции по следующим видам и размерам:"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цифры "14)" дополнить цифрой "34)";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после цифры "11)" дополнить цифрой "33)";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после цифры "26)" дополнить цифрой "32)";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19), 20), 21), 22),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для категории, указанной в подпункте 31) – единовременная материальная помощь в размере 12730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35) – социальная помощь студентам 6 курса медицинских высших учебных заведении за второе полугодие 2008-2009 учебного года производится с учетом фактической стоимости обучения в соответствующем учебном заведении согласно договоров интерна;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36) – единовременная материальная помощь на ремонт дома или проведение водопровода согласно сметы, разработанной ГУ "Отдел строительства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37) – ежемесячная материальная помощь на период прохождения профессиональной подготовки и переподготовки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"Для осуществления социальных выплат отдельным категориям нуждающихся граждан, указанных в пункте 3 главы 2 Инструкции, необходимы следующие документы:"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цифры "18)" дополнить цифрами "31), 32), 34)";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после цифры "11)" дополнить цифрой "33)" и словами "и квитанциями за проживание";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после цифры "13)" дополнить цифрой "35)" и словами "копия договора интерна";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для категории, указанной в подпункте 37) – заявление лица, имеющего право на данную социальную выплату, с указанием номера лицевого счета, копии РНН, удостоверение личности, справка, подтверждающая статус безработного, документ, подтверждающий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36) – заявление лица, имеющего право на данную социальную выплату, с указанием номера лицевого счета, копии РНН, удостоверения личности, удостоверения участника Великой Отечественной войны, смета на ремонт дома или проведение водопровода составленная ГУ "Отдел строительства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Марданову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