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f539" w14:textId="18bf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в сфере занятости населения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декабря 2009 года N 226. Зарегистрировано Управлением юстиции Актогайского района Павлодарской области 29 января 2010 года N 12-4-77. Утратило силу в связи с истечением срока действия - на основании постановления акимата Актогайского района Павлодарской области от 31 декабря 2010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постановления акимата Актогайского района Павлодарской области от 31.12.2010 N 309.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содействия занятости безработным из социально-незащищенных категорий населения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организации и финансированию социальных рабочих мест,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дополнительный перечень лиц относящихся к целевым группам,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Актогайского района" заключить договора по трудоустройству на социальные рабочие места с учреждениями, предприятиями и организациями района, обеспечивающие приоритетное направление безработным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социальных рабочих мест производится из бюджетных средств района на 2010 год, по программе 002 "О дополнительных мерах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акимата района вводится в действие по истечению десяти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Искакову Б.З.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и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детализирует организацию и финансирование социальных рабочих мест для трудоустройства безработных из целевых групп населения, регулирует основные условия и систему расчетов работодателей (независимо от форм собственности), которые предоставляют социальные рабочие места.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рабочее место - рабочее место, создаваемое работодателями на договорной основе с местным исполнительным органом для трудоустройства безработных граждан из целевых групп,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группы - группы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как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Направление на трудоустройство на социальные рабочие места осуществляются государственным учреждением "Отдел занятости и социальных программ Актогайского района".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социальных рабочих</w:t>
      </w:r>
      <w:r>
        <w:br/>
      </w:r>
      <w:r>
        <w:rPr>
          <w:rFonts w:ascii="Times New Roman"/>
          <w:b/>
          <w:i w:val="false"/>
          <w:color w:val="000000"/>
        </w:rPr>
        <w:t>
мест и трудоустройство на них безработных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Социальные рабочие места для трудоустройства безработных из целевых групп создаются работодателем на условиях частичной компенсации по оплате труда в размере 70%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заключает договора на выполнение социальных рабочих мест с работодателями в которых будут представлены или созданы социальные рабочие места, сроки и условия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Направление безработных на социальные рабочие места осуществляются уполномоченным органом с их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Принятые работодателями на социальные рабочие места безработные снимаются с учета с уполномоченных органов.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Источники финансирования социальных рабочих мест – средства работодателей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социальных рабочих мест из средств местных бюджетов осуществляются по подпрограмме 102 "Дополнительные меры по социальной защите граждан в сфере занятости населения" программы 002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Расходы работодателей на оплату труда безработных, трудоустроенных на социальные рабочие места, возмещаются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Оплата производится частичной компенсацией с договоренностью с работодателем, но не менее установленной по республике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Расчеты по перечислению бюджетных средств производятся на расчетные счета работодателей.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порядком организации 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социальных рабочих мест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соблюдением Инструкции по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226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дополнительных лиц целевых групп</w:t>
      </w:r>
      <w:r>
        <w:br/>
      </w:r>
      <w:r>
        <w:rPr>
          <w:rFonts w:ascii="Times New Roman"/>
          <w:b/>
          <w:i w:val="false"/>
          <w:color w:val="000000"/>
        </w:rPr>
        <w:t>
населения по Актогайскому району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имеющие ограничения в труде по справкам врачебной трудовой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из малообеспеченных семей, не имеющие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Безработные, члены семьи требующие длительного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Безработные родители многодетных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Члены семей воспитывающие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Безработная молодежь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Безработные прошедшие профессиональную подготовку и переподготовку по направлению государственного учреждения "Отдел занятости и социальных программ Актогайского района".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226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трудоустройства безработных по</w:t>
      </w:r>
      <w:r>
        <w:br/>
      </w:r>
      <w:r>
        <w:rPr>
          <w:rFonts w:ascii="Times New Roman"/>
          <w:b/>
          <w:i w:val="false"/>
          <w:color w:val="000000"/>
        </w:rPr>
        <w:t>
Актогайскому району на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022"/>
        <w:gridCol w:w="2035"/>
        <w:gridCol w:w="783"/>
        <w:gridCol w:w="860"/>
        <w:gridCol w:w="808"/>
        <w:gridCol w:w="809"/>
        <w:gridCol w:w="885"/>
        <w:gridCol w:w="860"/>
        <w:gridCol w:w="834"/>
        <w:gridCol w:w="885"/>
        <w:gridCol w:w="962"/>
        <w:gridCol w:w="835"/>
        <w:gridCol w:w="835"/>
        <w:gridCol w:w="96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округов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Будет трудоустроено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месяцам
</w:t>
            </w:r>
          </w:p>
        </w:tc>
      </w:tr>
      <w:tr>
        <w:trPr>
          <w:trHeight w:val="10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