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95a4" w14:textId="888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декабря 2009 года N 103/19. Зарегистрировано Управлением юстиции Актогайского района Павлодарской области 31 декабря 2009 года N 12-4-74.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(IV созыв, XXI сессия) N 259/21 от 22 декабря 2009 года "Об областном бюджете на 2010 - 2012 годы" (зарегистрирован в департаменте юстиции НГР N 3147 от 23.12.2009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1816408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1664138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1818342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Актогайского района Павлодарской области от 03.12.2010 </w:t>
      </w:r>
      <w:r>
        <w:rPr>
          <w:rFonts w:ascii="Times New Roman"/>
          <w:b w:val="false"/>
          <w:i w:val="false"/>
          <w:color w:val="000000"/>
          <w:sz w:val="28"/>
        </w:rPr>
        <w:t>N 153/27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объем субвенции, передаваемых из областного бюджета в общей сумме 3800450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- 1234650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1242606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1323194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2010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16547 тысяч тенге - на содержание вводимых в 2008-2010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тысяч тенге – на обеспечение противопожарной безопасности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выплату единовременной материальной помощи участникам и инвалидам Великой Отечественной войны к 65-летию Победы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6804 тысяч тенге - на обучение студентов из малообеспеченных семей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Актогайского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117/21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1774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выплату государственной адресной социальной помощи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тысяч тенге – на выплату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3591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6675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9883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14104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16750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Актогайского района Павлодарской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N 113/20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  решениями маслихата Актогайского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117/21;</w:t>
      </w:r>
      <w:r>
        <w:rPr>
          <w:rFonts w:ascii="Times New Roman"/>
          <w:b w:val="false"/>
          <w:i w:val="false"/>
          <w:color w:val="ff0000"/>
          <w:sz w:val="28"/>
        </w:rPr>
        <w:t xml:space="preserve"> 11.06.2010 </w:t>
      </w:r>
      <w:r>
        <w:rPr>
          <w:rFonts w:ascii="Times New Roman"/>
          <w:b w:val="false"/>
          <w:i w:val="false"/>
          <w:color w:val="000000"/>
          <w:sz w:val="28"/>
        </w:rPr>
        <w:t>N 133/22;</w:t>
      </w:r>
      <w:r>
        <w:rPr>
          <w:rFonts w:ascii="Times New Roman"/>
          <w:b w:val="false"/>
          <w:i w:val="false"/>
          <w:color w:val="ff0000"/>
          <w:sz w:val="28"/>
        </w:rPr>
        <w:t xml:space="preserve">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05.11.2010 </w:t>
      </w:r>
      <w:r>
        <w:rPr>
          <w:rFonts w:ascii="Times New Roman"/>
          <w:b w:val="false"/>
          <w:i w:val="false"/>
          <w:color w:val="000000"/>
          <w:sz w:val="28"/>
        </w:rPr>
        <w:t>N 150/25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14568 тысяч тенге – на реализацию государственного образовательного заказа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Актогайского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117/21;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33800 тысяч тенге - на капитальный и текущий ремонт объектов культуры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Актогайского района Павлодарской области от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2010 год объемы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39005 тысяч тенге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Актогайского района Павлодарской области от 03.12.2010 </w:t>
      </w:r>
      <w:r>
        <w:rPr>
          <w:rFonts w:ascii="Times New Roman"/>
          <w:b w:val="false"/>
          <w:i w:val="false"/>
          <w:color w:val="000000"/>
          <w:sz w:val="28"/>
        </w:rPr>
        <w:t>N 153/27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района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104084 тысяч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Актогайского района Павлодарской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N 113/20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Актогайского района Павлодарской области от 05.11.2010 </w:t>
      </w:r>
      <w:r>
        <w:rPr>
          <w:rFonts w:ascii="Times New Roman"/>
          <w:b w:val="false"/>
          <w:i w:val="false"/>
          <w:color w:val="000000"/>
          <w:sz w:val="28"/>
        </w:rPr>
        <w:t>N 150/25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района на 2010 год бюджетные кредиты для реализации мер социальной поддержки специалистов социальной сферы сельских населенных пунктов – 21366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Актогайского района Павлодарской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N 113/20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2010 год целевые трансферты из областного бюджета на реализацию стратегии региональной занятости и переподготовки кадров в сумме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- 7450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- 30991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коммуникации – 10000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Пунктом 5 с изменениями, внесенными решением маслихата Актогайского района Павлодарской области от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5-1. Предусмотреть на 2010 год целевые трансферты из областного бюджета на реализацию стратегии региональной занятости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30200 тысяч тенге – на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Актогайского района Павлодарской области от 03.09.2010 </w:t>
      </w:r>
      <w:r>
        <w:rPr>
          <w:rFonts w:ascii="Times New Roman"/>
          <w:b w:val="false"/>
          <w:i w:val="false"/>
          <w:color w:val="000000"/>
          <w:sz w:val="28"/>
        </w:rPr>
        <w:t>N 145/24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2010 год возврат трансфертов в вышестоящий бюджет, в связи с изменением фонда оплаты труда в бюджетной сфере в сумме 41503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Актогайского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117/21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бюджета района на 2010 год с разделением на бюджетные программы, направленные на реализацию инвестиционных проектов (программ) на 2010 год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 N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сельским округам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Сохранить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Актогайского района Павлодарской области от 05.11.2010 </w:t>
      </w:r>
      <w:r>
        <w:rPr>
          <w:rFonts w:ascii="Times New Roman"/>
          <w:b w:val="false"/>
          <w:i w:val="false"/>
          <w:color w:val="000000"/>
          <w:sz w:val="28"/>
        </w:rPr>
        <w:t>N 150/25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103/19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2010 - 2012 годы"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Актогайского района Павлодарской области от 03.12.2010 </w:t>
      </w:r>
      <w:r>
        <w:rPr>
          <w:rFonts w:ascii="Times New Roman"/>
          <w:b w:val="false"/>
          <w:i w:val="false"/>
          <w:color w:val="ff0000"/>
          <w:sz w:val="28"/>
        </w:rPr>
        <w:t>N 153/27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84"/>
        <w:gridCol w:w="8540"/>
        <w:gridCol w:w="29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1816408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13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19"/>
        <w:gridCol w:w="699"/>
        <w:gridCol w:w="740"/>
        <w:gridCol w:w="7521"/>
        <w:gridCol w:w="30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1818342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860584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1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1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103/19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2010-2012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к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2010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8"/>
        <w:gridCol w:w="542"/>
        <w:gridCol w:w="605"/>
        <w:gridCol w:w="103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не подлежащие к секвестированию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103/19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2010-2012 годы"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2010 год с разделением на бюджетные программы, 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8"/>
        <w:gridCol w:w="542"/>
        <w:gridCol w:w="626"/>
        <w:gridCol w:w="103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103/19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2010-2012 годы"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</w:t>
      </w:r>
      <w:r>
        <w:br/>
      </w:r>
      <w:r>
        <w:rPr>
          <w:rFonts w:ascii="Times New Roman"/>
          <w:b/>
          <w:i w:val="false"/>
          <w:color w:val="000000"/>
        </w:rPr>
        <w:t>
округам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95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132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Аульбекский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103/19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2010-2012 годы"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68"/>
        <w:gridCol w:w="403"/>
        <w:gridCol w:w="598"/>
        <w:gridCol w:w="7827"/>
        <w:gridCol w:w="2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1434496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 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1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9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1242606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1242606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1242606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42"/>
        <w:gridCol w:w="590"/>
        <w:gridCol w:w="7681"/>
        <w:gridCol w:w="25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1429496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43027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92430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13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7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862536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853498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835658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69390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по решениям местных представительных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7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спорта,туризма и информационного пространства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14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сельского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5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очередная XIX сессия)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  103/19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2010-2012 годы"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30"/>
        <w:gridCol w:w="466"/>
        <w:gridCol w:w="573"/>
        <w:gridCol w:w="7722"/>
        <w:gridCol w:w="26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1528708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202484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необлагаемых у источника выплаты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  транспортных средств, а также их перерегистрацию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7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1323194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1323194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5"/>
        <w:gridCol w:w="571"/>
        <w:gridCol w:w="636"/>
        <w:gridCol w:w="7609"/>
        <w:gridCol w:w="26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1523708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102568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984035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904515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894485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875395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13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97316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74946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по решениям местных представительных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8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2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