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a6c" w14:textId="3e1e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15 сентября 2009 года N 161. Зарегистрировано Управлением юстиции Актогайского района Павлодарской области 9 октября 2009 года N 12-4-65. Утратило силу постановлением акимата Актогайского района Павлодарской области от 23 октября 2013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23.10.2013 N 260.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120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подпунктом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подпунктами 2, 11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и проводится на предприятиях, в учреждениях и организациях района (далее - Работодатель) вне зависимости от форм собственности.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Уполномоченным органом за фактически отработанное время в размере от минимальной заработной платы до полуторного размера минимальной заработной платы, установленной законодательством Республики Казахстан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(десять)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Б.З.Искакову.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