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95e" w14:textId="cc26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16 января 2009 года № 20 "Об определении целевых групп населения и мер по содействию занятости и социальной защите в 2009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октября 2009 года № 300. Зарегистрировано Управлением юстиции Федоровского района Костанайской области 2 ноября 2009 года № 9-20-161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определении целевых групп населения и мер по содействию занятости и социальной защите в 2009 году"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9-20-144, опубликован 19 февраля 2009 года в газете "Федоровские новости", внесено дополнение постановлением акимата от 12 мая 2009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от 16 января 2009 года № 20 "Об определении целевых групп населения и мер по содействию занятости и социальной защите в 2009 году", зарегистрирован в Реестре государственной регистрации нормативных правовых актов под № 9-20-155, опубликован 3 сентября 2009 года в газете "Федоровские новости" № 37)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"выпускники, не имеющие стажа работы после завершения обучения в организациях высшего, среднего специального, профессионального образования, а также курсовой подготовки;" изложить в следующей редакции "выпускники организаций среднего специального, профессионального образования, а также курсовой подготовки;";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"выпускники организаций высшего и послевузовского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"занятые в режиме неполного рабочего времени"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исполняющую обязанности заместителя акима района Федорову О.Ф.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Федоровского района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