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f9fc" w14:textId="8d7f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16 января 2009 года № 20 "Об определении целевых групп населения и мер по содействию занятости и социальной защите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12 мая 2009 года № 138. Зарегистрировано Управлением юстиции Федоровского района Костанайской области 27 июня 2009 года № 9-20-155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района "Об определении целевых групп населения и мер по содействию занятости и социальной защите в 2009 году" от 16 января 2009 года № 20 (Зарегистрирован в Реестре государственной регистрации нормативных правовых актов под № 9-20-144, опубликован 19 февраля 2009 года в газете "Федоровские новости")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занятые в режиме неполного рабочего времени".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Заверуху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