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8c88" w14:textId="2b38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16 января 2009 года № 21. Зарегистрировано управлением юстиции Федоровского района Костанайской области 4 февраля 2009 года № 9-20-143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Казахстан",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предоставляющих временные рабочие места для организации оплачиваемых общественных работ, виды и объемы общественных работ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предприятий, указанных в перечне согласно приложению, определить конкретные виды и условия работ для заключения договоров на выполнение общественных работ с государственным учреждением "Федоровский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А.Корниенко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   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временные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организации оплачиваемых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виды и объемы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дополнено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Федоровского района Костанайской области от 29.05.2009 № 156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 таблицу см. бумажный вариант.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