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9be2" w14:textId="12e9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от 19 января 2009 года № 128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местности, за счет средств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23 сентября 2009 года № 209. Зарегистрировано Управлением юстиции Узункольского района Костанайской области 23 октября 2009 года № 9-19-115. Утратило силу решением маслихата Узункольского района Костанайской области от 20 марта 2015 года № 270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Узункольского района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19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местности, за счет средств районного бюджета" (зарегистрировано в Реестре государственной регистрации нормативных правовых актов № 9-19-88, опубликовано 12 февраля 2009 года в газете "Нұрлы жол")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после слов "О местном государственном управлении" дополнить словами "и самоуправлении".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внеочередной, сессии                       А. Куанышева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Н. Абдрахманова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сентября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