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5662" w14:textId="6ba5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25 сентября 2009 года № 217. Зарегистрировано Управлением юстиции Узункольского района Костанайской области 12 октября 2009 года № 9-19-113. Утратило силу - письмо аппарата акима Узункольского района Костанайской области от 21 февраля 2011 года № 216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письмо аппарата акима Узункольского района Костанайской области от 21.02.2011 № 216.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 от 28 сентября 1995 года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(приложение).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района                       А. Сейфуллин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Узункольской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Н. Агитаев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25.09.2009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сентября 2009 года № 217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</w:t>
      </w:r>
      <w:r>
        <w:br/>
      </w:r>
      <w:r>
        <w:rPr>
          <w:rFonts w:ascii="Times New Roman"/>
          <w:b/>
          <w:i w:val="false"/>
          <w:color w:val="000000"/>
        </w:rPr>
        <w:t>
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село Пресногорьковка у здания конторы товарищества с ограниченной ответственностью "Золотой колос", у здания конторы товарищества с ограниченной ответственностью "Пресногорьковское-250";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Песчанка, у здания магазина индивидуального предпринимателя "Аманжолова Лариса Анатольевна", у здания магазина индивидуального предпринимателя "Бухметова Алла Александровна";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Первомайка, у здания магазина индивидуального предпринимателя "Чуев Андрей Алексеевич";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Волна у здания конторы товарищества с ограниченной ответственностью "Золотой колос";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Гренадерка у здания магазина индивидуального предпринимателя "Бухметова Алла Александровна"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Крутоярка, у здания магазина индивидуального предпринимателя "Аманжолова Лариса Анатольевна", у здания конторы товарищества с ограниченной ответственностью "Крутоярское";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Октябрьское, у здания конторы товарищества с ограниченной ответственностью "Пресногорьковское-250";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Белоглинка, у здания конторы товарищества с ограниченной ответственностью "Акбалшык";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Коментантское у здания конторы товарищества с ограниченной ответственностью "Акбалшык";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Камышловка, у здания магазина индивидуального предпринимателя "Верченова Татьяна Анатольевна";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Борки, у здания конторы товарищества с ограниченной ответственностью "КрисГарр";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Троебратское, у здания магазина индивидуального предпринимателя "Пышный Александр Григорьевич".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