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789b" w14:textId="2427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содействию занятости целевых групп населения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24 декабря 2009 года № 425. Зарегистрировано Управлением юстиции Тарановского района Костанайской области 28 января 2010 года № 9-18-108. Утратило силу в связи прекращением срока действия - письмо акима Тарановского района Костанайской области от 8 декабря 2011 года № 11-02/1717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Тарановского района Костанайской области от 08.12.2011 № 11-02/1717.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и в целях содействия занятости целевых групп населения,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 старше пятидесяти лет, зарегистрированные в уполномоченном органе по вопросам занятости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длительно неработающие граждане (один 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выпускники начального, среднего и послесреднего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Тарановского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для безработных из целевых групп населения, состоящих на учете, право трудоустройства на имеющиеся вакантные и свободные рабочие места, прохождения профессиональной подготовки,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вести ежемесячный мониторинг принимаемых мер по содействию занятости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Тарановского района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 Утешева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24.12.2009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