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d67" w14:textId="e58e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23 января 2009 года № 27 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апреля 2009 года № 118. Зарегистрировано управлением юстиции Тарановского района Костанайской области 6 мая 2009 года № 9-18-89.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пунктом 5 статьи 20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6,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"Об организации оплачиваемых общественных работ на 2009 год" от 23 января 2009 года № 27 (номер в Реестре государственной регистрации нормативных правовых актов 9-18-81, опубликовано 26 февраля 2009 года в районной газете "Маяк")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видов, объемов, размеров оплаты труда, а также предприятий и организаций, в которых будут организованы оплачиваемые общественные работы для безработных и учащейся молодежи в 2009 году,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 и 20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Пигор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видов, объемов, размеров оплаты труда,</w:t>
      </w:r>
      <w:r>
        <w:br/>
      </w:r>
      <w:r>
        <w:rPr>
          <w:rFonts w:ascii="Times New Roman"/>
          <w:b/>
          <w:i w:val="false"/>
          <w:color w:val="000000"/>
        </w:rPr>
        <w:t>
а также предприятий и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оплачиваемые общественные работы для</w:t>
      </w:r>
      <w:r>
        <w:br/>
      </w:r>
      <w:r>
        <w:rPr>
          <w:rFonts w:ascii="Times New Roman"/>
          <w:b/>
          <w:i w:val="false"/>
          <w:color w:val="000000"/>
        </w:rPr>
        <w:t>
безработных и учащейся молодежи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689"/>
        <w:gridCol w:w="2462"/>
        <w:gridCol w:w="2748"/>
        <w:gridCol w:w="1066"/>
        <w:gridCol w:w="1797"/>
      </w:tblGrid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областной филиал Республиканского государственного предприятия "Казахавтодор"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и содержание автомобильной дороги республиканского значения Карабутак-Комсомольское-Денисовка-Рудный-Костанай 50-126 км., 0-7 км., западный объезд города Рудного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7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"Костанай жолдары"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автомобильных дорог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