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333028" w14:textId="933302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постановление от 20 апреля 2009 года № 183 "Об организации и обеспечении проведения очередного призыва граждан в Вооруженные Силы, другие войска и воинские формирования Республики Казахстан в апреле-июне и октябре-декабре 2009 года"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Костанайского района Костанайской области от 12 августа 2009 года № 379. Зарегистрировано Управлением юстиции Костанайского района Костанайской области 3 сентября 2009 года № 9-14-112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27 ноября 2000 года "Об административных процедурах", пунктом 1 </w:t>
      </w:r>
      <w:r>
        <w:rPr>
          <w:rFonts w:ascii="Times New Roman"/>
          <w:b w:val="false"/>
          <w:i w:val="false"/>
          <w:color w:val="000000"/>
          <w:sz w:val="28"/>
        </w:rPr>
        <w:t>статьи 20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июля 2005 года "О воинской обязанности и воинской службе" акимат Костанайского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Костанайского района "Об организации и обеспечении проведения очередного призыва граждан в Вооруженные Силы, другие войска и воинские формирования Республики Казахстан в апреле-июне и октябре-декабре 2009 года" от 20 апреля 2009 года № 183 (зарегистрировано в Реестре государственной регистрации нормативных правовых актов под номером 9-14-105, опубликовано 15 мая 2009 года в районной газете "Көзқарас-Взгляд") следующее дополнение: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график</w:t>
      </w:r>
      <w:r>
        <w:rPr>
          <w:rFonts w:ascii="Times New Roman"/>
          <w:b w:val="false"/>
          <w:i w:val="false"/>
          <w:color w:val="000000"/>
          <w:sz w:val="28"/>
        </w:rPr>
        <w:t xml:space="preserve">, прилагаемый к указанному постановлению, следующим содержанием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Г. Тюркин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  </w:t>
      </w:r>
      <w:r>
        <w:rPr>
          <w:rFonts w:ascii="Times New Roman"/>
          <w:b w:val="false"/>
          <w:i w:val="false"/>
          <w:color w:val="000000"/>
          <w:sz w:val="28"/>
        </w:rPr>
        <w:t>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"Объединенный отдел по делам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обороны Костанайского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Костанайской области"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___________________ Д. Айсин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14.08.2009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"Отдел внутренних 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Костанайского района"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Департамента внутренних 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Костанайской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Министерства внутренних 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 М. Сейткулов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14.08.2009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Исполняющий обязанности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главного врача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коммунального казенного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предприятия "Костанайская центральная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районная больница"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Управления здравоохранения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акимата Костанайской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 Б. Утебекова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14.08.2009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акимата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12 августа 2009 года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379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График проведения призыва граждан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на воинскую службу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3"/>
        <w:gridCol w:w="1893"/>
        <w:gridCol w:w="1173"/>
        <w:gridCol w:w="494"/>
        <w:gridCol w:w="533"/>
        <w:gridCol w:w="494"/>
        <w:gridCol w:w="513"/>
        <w:gridCol w:w="593"/>
        <w:gridCol w:w="693"/>
        <w:gridCol w:w="633"/>
        <w:gridCol w:w="753"/>
        <w:gridCol w:w="733"/>
        <w:gridCol w:w="813"/>
        <w:gridCol w:w="753"/>
      </w:tblGrid>
      <w:tr>
        <w:trPr>
          <w:trHeight w:val="120" w:hRule="atLeast"/>
        </w:trPr>
        <w:tc>
          <w:tcPr>
            <w:tcW w:w="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</w:p>
        </w:tc>
        <w:tc>
          <w:tcPr>
            <w:tcW w:w="18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сельских округов</w:t>
            </w:r>
          </w:p>
        </w:tc>
        <w:tc>
          <w:tcPr>
            <w:tcW w:w="1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Основные дни</w:t>
            </w:r>
          </w:p>
        </w:tc>
      </w:tr>
      <w:tr>
        <w:trPr>
          <w:trHeight w:val="1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</w:t>
            </w:r>
          </w:p>
        </w:tc>
      </w:tr>
      <w:tr>
        <w:trPr>
          <w:trHeight w:val="1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</w:tr>
      <w:tr>
        <w:trPr>
          <w:trHeight w:val="12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Александровский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Борисромановка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Белозерский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Владимировский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Воскресеновка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Глазуновский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Ждановский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Жамбылский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Заречный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Затобольск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Московский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Майкольский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Мичуринский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Надеждинский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Озерное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Октябрьский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Половниковский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Садчиковский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</w:tr>
      <w:tr>
        <w:trPr>
          <w:trHeight w:val="12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Ульяновский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12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Шишкинский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1053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      </w:t>
      </w:r>
      <w:r>
        <w:rPr>
          <w:rFonts w:ascii="Times New Roman"/>
          <w:b w:val="false"/>
          <w:i w:val="false"/>
          <w:color w:val="000000"/>
          <w:sz w:val="28"/>
        </w:rPr>
        <w:t>Продолжение таблицы: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3"/>
        <w:gridCol w:w="1833"/>
        <w:gridCol w:w="1233"/>
        <w:gridCol w:w="494"/>
        <w:gridCol w:w="553"/>
        <w:gridCol w:w="494"/>
        <w:gridCol w:w="633"/>
        <w:gridCol w:w="533"/>
        <w:gridCol w:w="533"/>
        <w:gridCol w:w="613"/>
        <w:gridCol w:w="573"/>
        <w:gridCol w:w="633"/>
        <w:gridCol w:w="673"/>
        <w:gridCol w:w="593"/>
        <w:gridCol w:w="713"/>
      </w:tblGrid>
      <w:tr>
        <w:trPr>
          <w:trHeight w:val="120" w:hRule="atLeast"/>
        </w:trPr>
        <w:tc>
          <w:tcPr>
            <w:tcW w:w="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</w:p>
        </w:tc>
        <w:tc>
          <w:tcPr>
            <w:tcW w:w="18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сельских округов</w:t>
            </w:r>
          </w:p>
        </w:tc>
        <w:tc>
          <w:tcPr>
            <w:tcW w:w="12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Основные дни</w:t>
            </w:r>
          </w:p>
        </w:tc>
      </w:tr>
      <w:tr>
        <w:trPr>
          <w:trHeight w:val="1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Ноябрь</w:t>
            </w:r>
          </w:p>
        </w:tc>
      </w:tr>
      <w:tr>
        <w:trPr>
          <w:trHeight w:val="1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</w:tr>
      <w:tr>
        <w:trPr>
          <w:trHeight w:val="12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Александровский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Борисромановка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Белозерский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Владимировский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Воскресеновка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Глазуновский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Ждановский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Жамбылский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Заречный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Затобольск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</w:tr>
      <w:tr>
        <w:trPr>
          <w:trHeight w:val="12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Московский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Майкольский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Мичуринский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Надеждинский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Озерное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Октябрьский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Половниковский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Садчиковский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Ульяновский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Шишкинский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1053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 w:val="false"/>
          <w:color w:val="000000"/>
          <w:sz w:val="28"/>
        </w:rPr>
        <w:t>Продолжение таблицы: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3"/>
        <w:gridCol w:w="3313"/>
        <w:gridCol w:w="1413"/>
        <w:gridCol w:w="953"/>
        <w:gridCol w:w="953"/>
        <w:gridCol w:w="1133"/>
        <w:gridCol w:w="1133"/>
      </w:tblGrid>
      <w:tr>
        <w:trPr>
          <w:trHeight w:val="120" w:hRule="atLeast"/>
        </w:trPr>
        <w:tc>
          <w:tcPr>
            <w:tcW w:w="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</w:p>
        </w:tc>
        <w:tc>
          <w:tcPr>
            <w:tcW w:w="33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сельских округов</w:t>
            </w:r>
          </w:p>
        </w:tc>
        <w:tc>
          <w:tcPr>
            <w:tcW w:w="14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Резервные дни</w:t>
            </w:r>
          </w:p>
        </w:tc>
      </w:tr>
      <w:tr>
        <w:trPr>
          <w:trHeight w:val="1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ноябрь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</w:t>
            </w:r>
          </w:p>
        </w:tc>
      </w:tr>
      <w:tr>
        <w:trPr>
          <w:trHeight w:val="1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12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Александровский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Борисромановка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Белозерский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Владимировский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Воскресеновка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Глазуновский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Ждановский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Жамбылский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Заречный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Затобольск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Московский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Майкольский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Мичуринский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Надеждинский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Озерное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Октябрьский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Половниковский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Садчиковский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Ульяновский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Шишкинский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1053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