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e48a9" w14:textId="04e4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общественных работ в 2009 году</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16 февраля 2009 года № 74. Зарегистрировано Управлением юстиции Костанайского района Костанайской области 26 марта 2009 года № 9-14-104</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Закона Республики Казахстан от 23 января 2001 года "О занятости населения",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31 Закона Республики Казахстан от 23 января 2001 года "О местном государственном управлении и самоуправлении в Республике Казахстан", Правилами организации и финансирования общественных работ, утвержденных постановлением Правительства Республики Казахстан от 19 июня 2001 года № 836 "О мерах по реализации Закона Республики Казахстан от 23 января 2001 года "О занятости населения", с целью организации общественных работ акимат Костанайского района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w:t>
      </w:r>
      <w:r>
        <w:rPr>
          <w:rFonts w:ascii="Times New Roman"/>
          <w:b w:val="false"/>
          <w:i w:val="false"/>
          <w:color w:val="000000"/>
          <w:sz w:val="28"/>
        </w:rPr>
        <w:t>
      1. В связи с поступлением заявок на проведение общественных работ в районе от организаций с предоставлением рабочих мест на 150 человек, утвердить перечень предприятий и учреждений, предоставляющих рабочие места для организации общественных работ в 2009 году, согласно приложению 1.</w:t>
      </w:r>
    </w:p>
    <w:p>
      <w:pPr>
        <w:spacing w:after="0"/>
        <w:ind w:left="0"/>
        <w:jc w:val="both"/>
      </w:pPr>
      <w:r>
        <w:rPr>
          <w:rFonts w:ascii="Times New Roman"/>
          <w:b w:val="false"/>
          <w:i w:val="false"/>
          <w:color w:val="000000"/>
          <w:sz w:val="28"/>
        </w:rPr>
        <w:t>
</w:t>
      </w:r>
      <w:r>
        <w:rPr>
          <w:rFonts w:ascii="Times New Roman"/>
          <w:b w:val="false"/>
          <w:i w:val="false"/>
          <w:color w:val="000000"/>
          <w:sz w:val="28"/>
        </w:rPr>
        <w:t>
      2. Утвердить виды, объемы и условия общественных работ согласно приложению 2.</w:t>
      </w:r>
    </w:p>
    <w:p>
      <w:pPr>
        <w:spacing w:after="0"/>
        <w:ind w:left="0"/>
        <w:jc w:val="both"/>
      </w:pPr>
      <w:r>
        <w:rPr>
          <w:rFonts w:ascii="Times New Roman"/>
          <w:b w:val="false"/>
          <w:i w:val="false"/>
          <w:color w:val="000000"/>
          <w:sz w:val="28"/>
        </w:rPr>
        <w:t>
</w:t>
      </w:r>
      <w:r>
        <w:rPr>
          <w:rFonts w:ascii="Times New Roman"/>
          <w:b w:val="false"/>
          <w:i w:val="false"/>
          <w:color w:val="000000"/>
          <w:sz w:val="28"/>
        </w:rPr>
        <w:t>
      3. Утвердить оплату труда безработных, занятых на общественных работах, в размере полутора минимальных заработных плат из средств районного бюджета.</w:t>
      </w:r>
    </w:p>
    <w:p>
      <w:pPr>
        <w:spacing w:after="0"/>
        <w:ind w:left="0"/>
        <w:jc w:val="both"/>
      </w:pPr>
      <w:r>
        <w:rPr>
          <w:rFonts w:ascii="Times New Roman"/>
          <w:b w:val="false"/>
          <w:i w:val="false"/>
          <w:color w:val="000000"/>
          <w:sz w:val="28"/>
        </w:rPr>
        <w:t>
</w:t>
      </w:r>
      <w:r>
        <w:rPr>
          <w:rFonts w:ascii="Times New Roman"/>
          <w:b w:val="false"/>
          <w:i w:val="false"/>
          <w:color w:val="000000"/>
          <w:sz w:val="28"/>
        </w:rPr>
        <w:t>
      4. Контроль за выполнением настоящего постановления возложить на заместителя акима района по социальным вопросам.</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2009 года.</w:t>
      </w:r>
    </w:p>
    <w:p>
      <w:pPr>
        <w:spacing w:after="0"/>
        <w:ind w:left="0"/>
        <w:jc w:val="both"/>
      </w:pPr>
      <w:r>
        <w:rPr>
          <w:rFonts w:ascii="Times New Roman"/>
          <w:b w:val="false"/>
          <w:i/>
          <w:color w:val="000000"/>
          <w:sz w:val="28"/>
        </w:rPr>
        <w:t>Исполняющий обязанности</w:t>
      </w:r>
      <w:r>
        <w:br/>
      </w:r>
      <w:r>
        <w:rPr>
          <w:rFonts w:ascii="Times New Roman"/>
          <w:b w:val="false"/>
          <w:i w:val="false"/>
          <w:color w:val="000000"/>
          <w:sz w:val="28"/>
        </w:rPr>
        <w:t>
</w:t>
      </w:r>
      <w:r>
        <w:rPr>
          <w:rFonts w:ascii="Times New Roman"/>
          <w:b w:val="false"/>
          <w:i/>
          <w:color w:val="000000"/>
          <w:sz w:val="28"/>
        </w:rPr>
        <w:t>акима Костанайского района                       М.Демесенов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от 16 февраля 2009 года</w:t>
      </w:r>
      <w:r>
        <w:br/>
      </w:r>
      <w:r>
        <w:rPr>
          <w:rFonts w:ascii="Times New Roman"/>
          <w:b w:val="false"/>
          <w:i w:val="false"/>
          <w:color w:val="000000"/>
          <w:sz w:val="28"/>
        </w:rPr>
        <w:t xml:space="preserve">
№ 74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Перечень</w:t>
      </w:r>
      <w:r>
        <w:br/>
      </w:r>
      <w:r>
        <w:rPr>
          <w:rFonts w:ascii="Times New Roman"/>
          <w:b w:val="false"/>
          <w:i w:val="false"/>
          <w:color w:val="000000"/>
          <w:sz w:val="28"/>
        </w:rPr>
        <w:t>
</w:t>
      </w:r>
      <w:r>
        <w:rPr>
          <w:rFonts w:ascii="Times New Roman"/>
          <w:b/>
          <w:i w:val="false"/>
          <w:color w:val="000080"/>
          <w:sz w:val="28"/>
        </w:rPr>
        <w:t>предприятия, учреждений, предоставляющих рабочие места</w:t>
      </w:r>
      <w:r>
        <w:br/>
      </w:r>
      <w:r>
        <w:rPr>
          <w:rFonts w:ascii="Times New Roman"/>
          <w:b w:val="false"/>
          <w:i w:val="false"/>
          <w:color w:val="000000"/>
          <w:sz w:val="28"/>
        </w:rPr>
        <w:t>
</w:t>
      </w:r>
      <w:r>
        <w:rPr>
          <w:rFonts w:ascii="Times New Roman"/>
          <w:b/>
          <w:i w:val="false"/>
          <w:color w:val="000080"/>
          <w:sz w:val="28"/>
        </w:rPr>
        <w:t>для организации общественных работ в 2009 году</w:t>
      </w:r>
    </w:p>
    <w:p>
      <w:pPr>
        <w:spacing w:after="0"/>
        <w:ind w:left="0"/>
        <w:jc w:val="both"/>
      </w:pPr>
      <w:r>
        <w:rPr>
          <w:rFonts w:ascii="Times New Roman"/>
          <w:b w:val="false"/>
          <w:i w:val="false"/>
          <w:color w:val="000000"/>
          <w:sz w:val="28"/>
        </w:rPr>
        <w:t>      1. Коммунальное государственное предприятие "Комек" акимата Костанайского района.</w:t>
      </w:r>
    </w:p>
    <w:p>
      <w:pPr>
        <w:spacing w:after="0"/>
        <w:ind w:left="0"/>
        <w:jc w:val="both"/>
      </w:pPr>
      <w:r>
        <w:rPr>
          <w:rFonts w:ascii="Times New Roman"/>
          <w:b w:val="false"/>
          <w:i w:val="false"/>
          <w:color w:val="000000"/>
          <w:sz w:val="28"/>
        </w:rPr>
        <w:t>      2. Государственное учреждение "Костанайский районный государственный архив".</w:t>
      </w:r>
    </w:p>
    <w:p>
      <w:pPr>
        <w:spacing w:after="0"/>
        <w:ind w:left="0"/>
        <w:jc w:val="both"/>
      </w:pPr>
      <w:r>
        <w:rPr>
          <w:rFonts w:ascii="Times New Roman"/>
          <w:b w:val="false"/>
          <w:i w:val="false"/>
          <w:color w:val="000000"/>
          <w:sz w:val="28"/>
        </w:rPr>
        <w:t>      3. Государственное учреждение "Объединенный отдел по делам обороны Костанайского района Костанайской области".</w:t>
      </w:r>
    </w:p>
    <w:p>
      <w:pPr>
        <w:spacing w:after="0"/>
        <w:ind w:left="0"/>
        <w:jc w:val="both"/>
      </w:pPr>
      <w:r>
        <w:rPr>
          <w:rFonts w:ascii="Times New Roman"/>
          <w:b w:val="false"/>
          <w:i w:val="false"/>
          <w:color w:val="000000"/>
          <w:sz w:val="28"/>
        </w:rPr>
        <w:t>      4. Государственное учреждение "Налоговое управление по Костанайскому району".</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от 16 февраля 2009 года</w:t>
      </w:r>
      <w:r>
        <w:br/>
      </w:r>
      <w:r>
        <w:rPr>
          <w:rFonts w:ascii="Times New Roman"/>
          <w:b w:val="false"/>
          <w:i w:val="false"/>
          <w:color w:val="000000"/>
          <w:sz w:val="28"/>
        </w:rPr>
        <w:t xml:space="preserve">
№ 74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Виды, объемы и условия общественных работ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2538"/>
        <w:gridCol w:w="8899"/>
      </w:tblGrid>
      <w:tr>
        <w:trPr>
          <w:trHeight w:val="7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пп</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Место проведения работ</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Конкретные виды и объемы</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Александровский сельский округ</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улиц, парка, обелиск, автобусных остановок села Александровка, кладбищ, кошение травы, побелка деревьев, бордюров, изгороди, подрезка деревьев, кустарников, спиливание сухостоя, посадка молодых саженцев, перекопка, посадка и полив цветочных клумб, ремонт уличных ограждений, покраска газовых труб и опор - 31642  квадратных метра, вывоз  мусора.</w:t>
            </w:r>
          </w:p>
          <w:p>
            <w:pPr>
              <w:spacing w:after="20"/>
              <w:ind w:left="20"/>
              <w:jc w:val="both"/>
            </w:pPr>
            <w:r>
              <w:rPr>
                <w:rFonts w:ascii="Times New Roman"/>
                <w:b w:val="false"/>
                <w:i w:val="false"/>
                <w:color w:val="000000"/>
                <w:sz w:val="20"/>
              </w:rPr>
              <w:t>Наружный и внутренний ремонт Александровской средней школы, семейной врачебной амбулатории, Дома культуры - 5000 квадратных метров.</w:t>
            </w:r>
          </w:p>
        </w:tc>
      </w:tr>
      <w:tr>
        <w:trPr>
          <w:trHeight w:val="144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 Воскресеновка</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парка, улиц  села Воскресеновка 26000 квадратных метров; подрезка деревьев, кустарников, вырубка сухостоя, побелка деревьев, столбов, покраска заборов, вывоз  мусора. Перекопка, посадка, прополка  и полив цветочных клумб – 84 квадратных метра.</w:t>
            </w:r>
          </w:p>
          <w:p>
            <w:pPr>
              <w:spacing w:after="20"/>
              <w:ind w:left="20"/>
              <w:jc w:val="both"/>
            </w:pPr>
            <w:r>
              <w:rPr>
                <w:rFonts w:ascii="Times New Roman"/>
                <w:b w:val="false"/>
                <w:i w:val="false"/>
                <w:color w:val="000000"/>
                <w:sz w:val="20"/>
              </w:rPr>
              <w:t>Наружный и внутренний ремонт Воскресеновской средней школы, фельдшерско-акушерского пункта, почты, здания аппарата акима села, библиотеки: покраска, побелка -2000 квадратных метров.</w:t>
            </w:r>
          </w:p>
          <w:p>
            <w:pPr>
              <w:spacing w:after="20"/>
              <w:ind w:left="20"/>
              <w:jc w:val="both"/>
            </w:pPr>
            <w:r>
              <w:rPr>
                <w:rFonts w:ascii="Times New Roman"/>
                <w:b w:val="false"/>
                <w:i w:val="false"/>
                <w:color w:val="000000"/>
                <w:sz w:val="20"/>
              </w:rPr>
              <w:t>Перепись населения и подсобного хозяйства в 115 дворах села Воскресеновка.</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Владимировский сельский округ</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Уборка  улиц села Владимировка - 19600 квадратных метров, очистка дорог, прополка сорняка, подрезка деревьев  и кустарников, побелка деревьев, вывоз мусора, ремонт общественных колодцев, посадка 150 деревьев и уход за ними. </w:t>
            </w:r>
          </w:p>
          <w:p>
            <w:pPr>
              <w:spacing w:after="20"/>
              <w:ind w:left="20"/>
              <w:jc w:val="both"/>
            </w:pPr>
            <w:r>
              <w:rPr>
                <w:rFonts w:ascii="Times New Roman"/>
                <w:b w:val="false"/>
                <w:i w:val="false"/>
                <w:color w:val="000000"/>
                <w:sz w:val="20"/>
              </w:rPr>
              <w:t>Ремонт здания аппарата акима - 500 квадратных метров,  фельдшерско-акушерского пункта села Сормовка – 60 квадратных метров, Владимировской средней школы - 600 квадратных метров  (побелка, покраска).</w:t>
            </w:r>
          </w:p>
          <w:p>
            <w:pPr>
              <w:spacing w:after="20"/>
              <w:ind w:left="20"/>
              <w:jc w:val="both"/>
            </w:pPr>
            <w:r>
              <w:rPr>
                <w:rFonts w:ascii="Times New Roman"/>
                <w:b w:val="false"/>
                <w:i w:val="false"/>
                <w:color w:val="000000"/>
                <w:sz w:val="20"/>
              </w:rPr>
              <w:t>Перепись населения и подсобного хозяйства в 822 дворах села Владимировка, 79 дворах села Янушевка, 107 дворах села Сормовка.</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Заречный сельский округ</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 Заречное, Талапкер, Осиновка, Рыспай -72000 квадратных метра: парка, автобусных остановок, свалки, подрезка деревьев и кустарников, кошение травы, побелка деревьев, бордюров и столбов, прополка сорняка,  уборка снежного покрова; сжигание мусора; перекопка, посадка, прополка и полив вручную 150 квадратных метров цветочной клумбы,  посадка   деревьев - 50 штук. Ремонт Талапкерской школы - 455 квадратных метров.</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село Озерное </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 селе Озерное уборка территории  90200 квадратных метров: улиц, парка, стадиона, скверов, кладбища, побелка деревьев, бордюров, столбов, покраска и побелка ограждений, подрезка деревьев и кустарников, кошение травы, вывоз мусора; перекопка, посадка, прополка и полив цветочных клумб -100 квадратных метров,  уход  за посаженными   деревьями.</w:t>
            </w:r>
          </w:p>
          <w:p>
            <w:pPr>
              <w:spacing w:after="20"/>
              <w:ind w:left="20"/>
              <w:jc w:val="both"/>
            </w:pPr>
            <w:r>
              <w:rPr>
                <w:rFonts w:ascii="Times New Roman"/>
                <w:b w:val="false"/>
                <w:i w:val="false"/>
                <w:color w:val="000000"/>
                <w:sz w:val="20"/>
              </w:rPr>
              <w:t xml:space="preserve">Нужный ремонт здания аппарата акима села – 190 квадратных метров.  </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Садчиковский</w:t>
            </w:r>
          </w:p>
          <w:p>
            <w:pPr>
              <w:spacing w:after="20"/>
              <w:ind w:left="20"/>
              <w:jc w:val="both"/>
            </w:pPr>
            <w:r>
              <w:rPr>
                <w:rFonts w:ascii="Times New Roman"/>
                <w:b w:val="false"/>
                <w:i w:val="false"/>
                <w:color w:val="000000"/>
                <w:sz w:val="20"/>
              </w:rPr>
              <w:t>сельский округ</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Уборка территории Садчиковского сельского округа - 315900 квадратных метров: вокруг памятников, акимата, вдоль трассы, автобусной остановки, парка, стадиона, подрезка кустарников, деревьев, побелка автобусной остановки, деревьев, бордюров, изгороди, столбов, перекопка, посадка и полив цветников, погрузка и вывоз мусора. </w:t>
            </w:r>
          </w:p>
          <w:p>
            <w:pPr>
              <w:spacing w:after="20"/>
              <w:ind w:left="20"/>
              <w:jc w:val="both"/>
            </w:pPr>
            <w:r>
              <w:rPr>
                <w:rFonts w:ascii="Times New Roman"/>
                <w:b w:val="false"/>
                <w:i w:val="false"/>
                <w:color w:val="000000"/>
                <w:sz w:val="20"/>
              </w:rPr>
              <w:t>Ремонт Садчиковской средней и Константиновской основной школы - 1450 квадратных метров, здания аппарата акима села - 258 квадратных метров.</w:t>
            </w:r>
          </w:p>
          <w:p>
            <w:pPr>
              <w:spacing w:after="20"/>
              <w:ind w:left="20"/>
              <w:jc w:val="both"/>
            </w:pPr>
            <w:r>
              <w:rPr>
                <w:rFonts w:ascii="Times New Roman"/>
                <w:b w:val="false"/>
                <w:i w:val="false"/>
                <w:color w:val="000000"/>
                <w:sz w:val="20"/>
              </w:rPr>
              <w:t>Перепись населения и подсобного хозяйства селах: Садчиковка – в 641 дворе, Константиновка – в 232 дворах.</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Мичуринский сельский округ</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Уборка территории Мичуринского сельского округа: улиц, сквера, парка, аллеи, автобусной остановки -17500 квадратных метров, подрезка деревьев и кустарников, побелка деревьев, бордюров и столбов, кошение травы, вывоз мусора. </w:t>
            </w:r>
          </w:p>
          <w:p>
            <w:pPr>
              <w:spacing w:after="20"/>
              <w:ind w:left="20"/>
              <w:jc w:val="both"/>
            </w:pPr>
            <w:r>
              <w:rPr>
                <w:rFonts w:ascii="Times New Roman"/>
                <w:b w:val="false"/>
                <w:i w:val="false"/>
                <w:color w:val="000000"/>
                <w:sz w:val="20"/>
              </w:rPr>
              <w:t xml:space="preserve">Наружный и внутренний ремонт фельдшерских акушерских пунктов сел Садовое и Алтынсарино -982 квадратных метра. </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Октябрьский сельский округ</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Уборка территории Октябрьского сельского округа:  стадиона -5000 квадратных метров, кладбища -15000 квадратных метров, скверов сел Октябрьское и Нечаевка - 4725 квадратных метров, обелисков 375 квадратных метров, очистка кюветов: села Октябрьское - 400 квадратных метров, села Лиманное - 300 квадратных метров, села Рыбное - 400 квадратных метров, кошение травы, вырубка поросли. </w:t>
            </w:r>
          </w:p>
          <w:p>
            <w:pPr>
              <w:spacing w:after="20"/>
              <w:ind w:left="20"/>
              <w:jc w:val="both"/>
            </w:pPr>
            <w:r>
              <w:rPr>
                <w:rFonts w:ascii="Times New Roman"/>
                <w:b w:val="false"/>
                <w:i w:val="false"/>
                <w:color w:val="000000"/>
                <w:sz w:val="20"/>
              </w:rPr>
              <w:t>Подрезка деревьев и кустарников, побелка  деревьев, бордюров, заборов, столбов, перекопка, посадка и полив цветников, вывоз мусора.</w:t>
            </w:r>
          </w:p>
          <w:p>
            <w:pPr>
              <w:spacing w:after="20"/>
              <w:ind w:left="20"/>
              <w:jc w:val="both"/>
            </w:pPr>
            <w:r>
              <w:rPr>
                <w:rFonts w:ascii="Times New Roman"/>
                <w:b w:val="false"/>
                <w:i w:val="false"/>
                <w:color w:val="000000"/>
                <w:sz w:val="20"/>
              </w:rPr>
              <w:t>Посадка   деревьев и уход за ними, очистка 14 колодцев.</w:t>
            </w:r>
          </w:p>
          <w:p>
            <w:pPr>
              <w:spacing w:after="20"/>
              <w:ind w:left="20"/>
              <w:jc w:val="both"/>
            </w:pPr>
            <w:r>
              <w:rPr>
                <w:rFonts w:ascii="Times New Roman"/>
                <w:b w:val="false"/>
                <w:i w:val="false"/>
                <w:color w:val="000000"/>
                <w:sz w:val="20"/>
              </w:rPr>
              <w:t xml:space="preserve">Ремонт Совхозной средней,  Нечаевской и Молокановской основной, Рыбнинской и Ленинской начальных школ- 12125 квадратных метров. </w:t>
            </w:r>
          </w:p>
          <w:p>
            <w:pPr>
              <w:spacing w:after="20"/>
              <w:ind w:left="20"/>
              <w:jc w:val="both"/>
            </w:pPr>
            <w:r>
              <w:rPr>
                <w:rFonts w:ascii="Times New Roman"/>
                <w:b w:val="false"/>
                <w:i w:val="false"/>
                <w:color w:val="000000"/>
                <w:sz w:val="20"/>
              </w:rPr>
              <w:t>Перепись населения и подсобного хозяйства села Октябрьское - в 513 дворах, села Лиманное - в 98 дворах, села Рыбное – 66 дворах, села Молокановка – 140 дворах, села Нечаевка – 212 дворах, Шок-Карагай - 53 дворах.</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Белозерский</w:t>
            </w:r>
          </w:p>
          <w:p>
            <w:pPr>
              <w:spacing w:after="20"/>
              <w:ind w:left="20"/>
              <w:jc w:val="both"/>
            </w:pPr>
            <w:r>
              <w:rPr>
                <w:rFonts w:ascii="Times New Roman"/>
                <w:b w:val="false"/>
                <w:i w:val="false"/>
                <w:color w:val="000000"/>
                <w:sz w:val="20"/>
              </w:rPr>
              <w:t>сельский округ</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 Белозерка, Балыкта, Сергеевка - 371000 квадратных метров: стадионов, скверов, кладбищ, ремонт обелисков, выкорчевывание сухостоя, побелка  деревьев, столбов, бордюров, вывоз  мусора.</w:t>
            </w:r>
          </w:p>
          <w:p>
            <w:pPr>
              <w:spacing w:after="20"/>
              <w:ind w:left="20"/>
              <w:jc w:val="both"/>
            </w:pPr>
            <w:r>
              <w:rPr>
                <w:rFonts w:ascii="Times New Roman"/>
                <w:b w:val="false"/>
                <w:i w:val="false"/>
                <w:color w:val="000000"/>
                <w:sz w:val="20"/>
              </w:rPr>
              <w:t xml:space="preserve">Ремонт здания аппарата акима - 100 квадратных метров, школ сел Белозерка, Балыкта, Сергеевка - 8565 квадратных метров, семейная врачебная амбулатория — 200 квадратных метров. </w:t>
            </w:r>
          </w:p>
          <w:p>
            <w:pPr>
              <w:spacing w:after="20"/>
              <w:ind w:left="20"/>
              <w:jc w:val="both"/>
            </w:pPr>
            <w:r>
              <w:rPr>
                <w:rFonts w:ascii="Times New Roman"/>
                <w:b w:val="false"/>
                <w:i w:val="false"/>
                <w:color w:val="000000"/>
                <w:sz w:val="20"/>
              </w:rPr>
              <w:t>Перепись населения и подсобного хозяйства в 400 дворах.</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Майкольский  </w:t>
            </w:r>
          </w:p>
          <w:p>
            <w:pPr>
              <w:spacing w:after="20"/>
              <w:ind w:left="20"/>
              <w:jc w:val="both"/>
            </w:pPr>
            <w:r>
              <w:rPr>
                <w:rFonts w:ascii="Times New Roman"/>
                <w:b w:val="false"/>
                <w:i w:val="false"/>
                <w:color w:val="000000"/>
                <w:sz w:val="20"/>
              </w:rPr>
              <w:t>сельский округ</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Уборка территории  Майкольского сельского округа - 36220 квадратных метров: улиц, стадиона, парка, подрезка деревьев и кустарников, прополка сорняка, побелка деревьев, перекопка, посадка и полив цветников, вывоз мусора. </w:t>
            </w:r>
          </w:p>
          <w:p>
            <w:pPr>
              <w:spacing w:after="20"/>
              <w:ind w:left="20"/>
              <w:jc w:val="both"/>
            </w:pPr>
            <w:r>
              <w:rPr>
                <w:rFonts w:ascii="Times New Roman"/>
                <w:b w:val="false"/>
                <w:i w:val="false"/>
                <w:color w:val="000000"/>
                <w:sz w:val="20"/>
              </w:rPr>
              <w:t>Ремонт здания  конторы села Майколь - 250 квадратных метров, Арманской  начальной школы - 240 квадратных метров, Рязановской начальной школы - 480 квадратных метров, Шеминовской средней школы - 450 квадратных метров.</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Шишкинский</w:t>
            </w:r>
          </w:p>
          <w:p>
            <w:pPr>
              <w:spacing w:after="20"/>
              <w:ind w:left="20"/>
              <w:jc w:val="both"/>
            </w:pPr>
            <w:r>
              <w:rPr>
                <w:rFonts w:ascii="Times New Roman"/>
                <w:b w:val="false"/>
                <w:i w:val="false"/>
                <w:color w:val="000000"/>
                <w:sz w:val="20"/>
              </w:rPr>
              <w:t>сельский округ</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Уборка территории Шишкинского сельского округа - 12530 квадратных метров: подрезка деревьев и кустарников, побелка деревьев, бордюров и столбов,  кошение травы, вывоз мусора. </w:t>
            </w:r>
          </w:p>
          <w:p>
            <w:pPr>
              <w:spacing w:after="20"/>
              <w:ind w:left="20"/>
              <w:jc w:val="both"/>
            </w:pPr>
            <w:r>
              <w:rPr>
                <w:rFonts w:ascii="Times New Roman"/>
                <w:b w:val="false"/>
                <w:i w:val="false"/>
                <w:color w:val="000000"/>
                <w:sz w:val="20"/>
              </w:rPr>
              <w:t>Ремонт Шишкинской средней школы - 920 квадратных метров,  фельдшерского акушерского пункта - 150 квадратных метров.</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Ждановский  сельский округ</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 Ждановка, Васильевка, Кировка: подрезка деревьев, побелка  деревьев и столбов, кошение травы, покраска изгороди 17000 квадратных метров,  перекопка, посадка, прополка и ручной полив цветочных клумб 300 квадратных метров. Перепись населения и подсобного хозяйства в 200 дворах. Посадка и  уход за саженцами.</w:t>
            </w:r>
          </w:p>
          <w:p>
            <w:pPr>
              <w:spacing w:after="20"/>
              <w:ind w:left="20"/>
              <w:jc w:val="both"/>
            </w:pPr>
            <w:r>
              <w:rPr>
                <w:rFonts w:ascii="Times New Roman"/>
                <w:b w:val="false"/>
                <w:i w:val="false"/>
                <w:color w:val="000000"/>
                <w:sz w:val="20"/>
              </w:rPr>
              <w:t>Ремонт фельдшерских  пунктов и школ в селах  Кировка, Васильевка, Ждановка - 2221 квадратный метр.</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Московский</w:t>
            </w:r>
          </w:p>
          <w:p>
            <w:pPr>
              <w:spacing w:after="20"/>
              <w:ind w:left="20"/>
              <w:jc w:val="both"/>
            </w:pPr>
            <w:r>
              <w:rPr>
                <w:rFonts w:ascii="Times New Roman"/>
                <w:b w:val="false"/>
                <w:i w:val="false"/>
                <w:color w:val="000000"/>
                <w:sz w:val="20"/>
              </w:rPr>
              <w:t>сельский округ</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села Московское - 45000 квадратных метров: подрезка кустарников и деревьев, побелка столбов и деревьев, прополка сорняка, кошение травы,  вывоз  мусора.</w:t>
            </w:r>
          </w:p>
          <w:p>
            <w:pPr>
              <w:spacing w:after="20"/>
              <w:ind w:left="20"/>
              <w:jc w:val="both"/>
            </w:pPr>
            <w:r>
              <w:rPr>
                <w:rFonts w:ascii="Times New Roman"/>
                <w:b w:val="false"/>
                <w:i w:val="false"/>
                <w:color w:val="000000"/>
                <w:sz w:val="20"/>
              </w:rPr>
              <w:t xml:space="preserve">Ремонт Московской средней, Озерной основной школ,  фельдшерского акушерского пункта, семейной врачебной амбулатории - 4019 квадратных метров. </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Ульяновский сельский округ</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села Ульяновское - 26000 квадратных метров: улиц, парка, площади, подрезка деревьев и кустарников, побелка бордюров, деревьев, столбов, вывоз мусора. Перекопка, посадка и полив цветников -50 квадратных метров.</w:t>
            </w:r>
          </w:p>
          <w:p>
            <w:pPr>
              <w:spacing w:after="20"/>
              <w:ind w:left="20"/>
              <w:jc w:val="both"/>
            </w:pPr>
            <w:r>
              <w:rPr>
                <w:rFonts w:ascii="Times New Roman"/>
                <w:b w:val="false"/>
                <w:i w:val="false"/>
                <w:color w:val="000000"/>
                <w:sz w:val="20"/>
              </w:rPr>
              <w:t xml:space="preserve">Ремонт Ульяновской средней, Бегежанской основной школ – 8087 квадратных метров, фельдшерско-акушерских  пунктов - 104 квадратных метра. </w:t>
            </w:r>
          </w:p>
          <w:p>
            <w:pPr>
              <w:spacing w:after="20"/>
              <w:ind w:left="20"/>
              <w:jc w:val="both"/>
            </w:pPr>
            <w:r>
              <w:rPr>
                <w:rFonts w:ascii="Times New Roman"/>
                <w:b w:val="false"/>
                <w:i w:val="false"/>
                <w:color w:val="000000"/>
                <w:sz w:val="20"/>
              </w:rPr>
              <w:t>Перепись населения и подсобного хозяйства в 275 дворах.</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Глазуновский сельский округ</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Глазуновского  сельского округа -72700 квадратных метров улиц, обелиска, аллеи, сквера, кладбищ, подрезка деревьев и кустарников, побелка деревьев, бордюров, ограждений, вырубка сухостоя, кошение травы, прополка сорняка, вывоз мусора. Перекопка, посадка, прополка  и полив цветочных клумб, уход за посаженными деревьями.</w:t>
            </w:r>
          </w:p>
          <w:p>
            <w:pPr>
              <w:spacing w:after="20"/>
              <w:ind w:left="20"/>
              <w:jc w:val="both"/>
            </w:pPr>
            <w:r>
              <w:rPr>
                <w:rFonts w:ascii="Times New Roman"/>
                <w:b w:val="false"/>
                <w:i w:val="false"/>
                <w:color w:val="000000"/>
                <w:sz w:val="20"/>
              </w:rPr>
              <w:t>Ремонт здания аппарата акима села, библиотеки,  фельдшерско-акушерских  пунктов -1545 квадратных метров.</w:t>
            </w:r>
          </w:p>
          <w:p>
            <w:pPr>
              <w:spacing w:after="20"/>
              <w:ind w:left="20"/>
              <w:jc w:val="both"/>
            </w:pPr>
            <w:r>
              <w:rPr>
                <w:rFonts w:ascii="Times New Roman"/>
                <w:b w:val="false"/>
                <w:i w:val="false"/>
                <w:color w:val="000000"/>
                <w:sz w:val="20"/>
              </w:rPr>
              <w:t>Перепись населения и подсобного хозяйства в 499 дворах</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Половниковский </w:t>
            </w:r>
          </w:p>
          <w:p>
            <w:pPr>
              <w:spacing w:after="20"/>
              <w:ind w:left="20"/>
              <w:jc w:val="both"/>
            </w:pPr>
            <w:r>
              <w:rPr>
                <w:rFonts w:ascii="Times New Roman"/>
                <w:b w:val="false"/>
                <w:i w:val="false"/>
                <w:color w:val="000000"/>
                <w:sz w:val="20"/>
              </w:rPr>
              <w:t>сельский округ</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Уборка территории  села Половниковка - 30196 квадратных метров:  парка, улиц, площади, обелиска, кладбища, побелка деревьев, столбов и ограждений, зачистка территории демонтированного здания двухэтажного дома, прополка сорняка,  ремонт 4 общественных колодцев, стелы. Перекопка, посадка, прополка и полив цветочной клумбы – 65 квадратных метров.  </w:t>
            </w:r>
          </w:p>
          <w:p>
            <w:pPr>
              <w:spacing w:after="20"/>
              <w:ind w:left="20"/>
              <w:jc w:val="both"/>
            </w:pPr>
            <w:r>
              <w:rPr>
                <w:rFonts w:ascii="Times New Roman"/>
                <w:b w:val="false"/>
                <w:i w:val="false"/>
                <w:color w:val="000000"/>
                <w:sz w:val="20"/>
              </w:rPr>
              <w:t>Ремонт  здания аппарата акима, Половниковской средней школы - 1106 квадратных метров.</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 Борис-Романовка</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села Борис-Романовка - 9000 квадратных метров, побелка бордюров, деревьев, столбов, заборов, кошение травы, подрезка деревьев,  вывоз  мусора. Перекопка,  прополка и ручной полив цветочных клумб  - 70 квадратных метров, посадка саженцев и уход за ними.</w:t>
            </w:r>
          </w:p>
          <w:p>
            <w:pPr>
              <w:spacing w:after="20"/>
              <w:ind w:left="20"/>
              <w:jc w:val="both"/>
            </w:pPr>
            <w:r>
              <w:rPr>
                <w:rFonts w:ascii="Times New Roman"/>
                <w:b w:val="false"/>
                <w:i w:val="false"/>
                <w:color w:val="000000"/>
                <w:sz w:val="20"/>
              </w:rPr>
              <w:t xml:space="preserve">Ремонт  пристройки школы (акимат, фельдшерско-акушерский  пункт, почта, библиотека - 990 квадратных метров.  </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Надеждинский  сельский округ</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 селе Надеждинка уборка территории 4000 квадратных метров; улиц, парка, стадиона - 5400 квадратных  метров, кладбища – 50000 квадратных метров, покраска изгороди-100 квадратных метров, подрезка деревьев и кустарников, побелка деревьев, кошение травы, вывоз  мусора. Перекопка,  прополка и ручной полив цветочных клумб  - 100 квадратных метров. Ремонт здания аппарата акима – 120 квадратных метров.  </w:t>
            </w:r>
          </w:p>
          <w:p>
            <w:pPr>
              <w:spacing w:after="20"/>
              <w:ind w:left="20"/>
              <w:jc w:val="both"/>
            </w:pPr>
            <w:r>
              <w:rPr>
                <w:rFonts w:ascii="Times New Roman"/>
                <w:b w:val="false"/>
                <w:i w:val="false"/>
                <w:color w:val="000000"/>
                <w:sz w:val="20"/>
              </w:rPr>
              <w:t>Перепись населения и подсобного хозяйства в 383 дворах</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Жамбылский сельский округ</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Жамбылского сельского округа: улиц, сквера, аллеи, кладбища, подрезка кустарников, деревьев, побелка бордюров, деревьев, столбов, покраска заборов, фасадов - 75000   квадратных метров. Ремонт памятника участникам войны.</w:t>
            </w:r>
          </w:p>
          <w:p>
            <w:pPr>
              <w:spacing w:after="20"/>
              <w:ind w:left="20"/>
              <w:jc w:val="both"/>
            </w:pPr>
            <w:r>
              <w:rPr>
                <w:rFonts w:ascii="Times New Roman"/>
                <w:b w:val="false"/>
                <w:i w:val="false"/>
                <w:color w:val="000000"/>
                <w:sz w:val="20"/>
              </w:rPr>
              <w:t>Перекопка, посадка, прополка и полив цветочных клумб 250 квадратных метров. Вывоз мусора.</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поселок Затобольск</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поселка Затобольск – 334679 квадратных метров: очистка тротуаров, пешеходных дорожек, вокруг административных зданий  от снега, уборка мусора по улицам Калинина, Терешковой, Поповича, Школьной, Калабаева, 40 лет Октября, Ленина, Механизаторов, Семина, центральной площади, сквера, обелиска, очистка обочин,  кладбища, объездных дорог в районе поселка, помощь в подготовке площади  и уборке после праздничных мероприятий,  подрезка деревьев,  кустарников, спиливание сухостоя, посадка молодых саженцев и уход за ними,  побелка бордюров, деревьев, столбов, покраска изгороди, кошение травы, перекопка цветочных клумб, погрузка и вывоз мусора.</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Государственное учреждение “Костанайский районный государственный архив”</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Помощь в проведении технических работ по обработке и хранению документов</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Государственное учреждение “Объединенный отдел по делам обороны Костанайского района Костанайской области”.</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Помощь в проведении технических работ по обработке различных документов, оформлении и доставке повесток по призыву граждан для прохождения воинской службы</w:t>
            </w:r>
          </w:p>
        </w:tc>
      </w:tr>
      <w:tr>
        <w:trPr>
          <w:trHeight w:val="120" w:hRule="atLeast"/>
        </w:trPr>
        <w:tc>
          <w:tcPr>
            <w:tcW w:w="6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25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Государственное учреждение “Налоговое управление по Костанайскому району”</w:t>
            </w:r>
          </w:p>
        </w:tc>
        <w:tc>
          <w:tcPr>
            <w:tcW w:w="8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Помощь в проведении технических работ по обработке различных документов и работе с населением</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Условия выполнения общественных работ:</w:t>
      </w:r>
    </w:p>
    <w:p>
      <w:pPr>
        <w:spacing w:after="0"/>
        <w:ind w:left="0"/>
        <w:jc w:val="both"/>
      </w:pPr>
      <w:r>
        <w:rPr>
          <w:rFonts w:ascii="Times New Roman"/>
          <w:b w:val="false"/>
          <w:i w:val="false"/>
          <w:color w:val="000000"/>
          <w:sz w:val="28"/>
        </w:rPr>
        <w:t>      Рабочий день общественного работника не превышает восьми часов при пятидневной рабочей неделе. Оплата производится ежемесячно и зависит от объема выполненных работ. Общественный работник обеспечивается спецодеждой, инструментом, оборудованием в соответствии с законодательством об охране труда; обеспечение выплаты социального пособия по временной нетрудоспособности, возмещения вреда, причиненного увечьем или иным повреждением здоровью, безработным, участвующим в общественных работах в соответствии с действующим законодательством; соблюдение коммунальным государственным предприятием, государственными учреждениями законодательства Республики Казахстан о труде, пенсионном обеспечении и страховании.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