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38ac2" w14:textId="0b38a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районного маслихата от 16 мая 2001 года № 78 "О правилах содержания собак и кошек в Костанайском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16 января 2009 года № 138. Зарегистрировано Управлением юстиции Костанайского района Костанайской области 20 февраля 2009 года № 9-14-102. Утратило силу - Решением маслихата Костанайского района Костанайской области от 14 июля 2010 года № 325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маслихата Костанайского района Костанайской области от 14.07.2010 № 325.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 и на основании письма государственного учреждения "Отдел сельского хозяйства" акимата Костанайского района от 8 января 2009 года № 11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Главу 2 решения районного маслихата от 16 мая 2001 года № 78 "О правилах содержания собак и кошек в Костанайском районе" (зарегистрировано в Реестре государственной регистрации нормативных правовых актов 22 июня 2001 года под № 871) дополнить пунктом 5-1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"5-1. Владельцам собак и кошек необходимо: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пройти регистрацию и идентификацию всех служебных, сторожевых, охотничьих собак, собак и кошек частных подворий, принадлежащих населению с выдачей ветеринарных паспортов;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регистрацию собак проводить с двухмесячного возраста, независимо от породы и подвергать вакцинации по эпизоотическим показаниям против бешенства, лептоспироза, чумы, микроспории, а также исследовать на гельминты или осуществлять дегельминтизацию;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регистрацию кошек проводить с двухмесячного возраста и осуществлять по эпизоотическим показаниям вакцинацию против бешенства, микроспории с исследованием на гельминтозы".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Подпункт 1) пункта 5-1 с изменением, внесенным решением маслихата Костанайского района Костанайской области от 21.04.2009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его первого официального опубликования в печати.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rPr>
          <w:rFonts w:ascii="Times New Roman"/>
          <w:b w:val="false"/>
          <w:i/>
          <w:color w:val="000000"/>
          <w:sz w:val="28"/>
        </w:rPr>
        <w:t>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сессии </w:t>
      </w:r>
      <w:r>
        <w:rPr>
          <w:rFonts w:ascii="Times New Roman"/>
          <w:b w:val="false"/>
          <w:i/>
          <w:color w:val="000000"/>
          <w:sz w:val="28"/>
        </w:rPr>
        <w:t>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С.Есментаев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Н.Тулепов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