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20e5" w14:textId="b292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18 мая 2009 года № 118. Зарегистрировано Управлением юстиции Карасуского района Костанайской области 20 мая 2009 года № 9-13-84.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оптимальные сроки начала и завершения посевных работ на территории Карасуского района в 2009 году для сельскохозяйственных культур, подлежащих обязательному страхованию в растениеводстве: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зерновые культуры: пшеница яровая с 15 мая по 30 мая, ячмень, овес, просо, гречиха с 25 мая по 5 июня;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масличные культуры с 18 мая по 25 мая.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начальника государственного учреждения "Отдел сельского хозяйства акимата Карасуского района" Балжакаева Е.З.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Балжакаев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