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837b" w14:textId="c058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25 декабря 2008 года № 117 "О районном бюджете Карабалыкского района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20 января 2009 года № 126. Зарегистрировано Управлением юстиции Карабалыкского района Костанайской области 27 января 2009 года № 9-12-88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 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1. Внести в решение маслихата от 25 декабря 2008 года № 117 "О районном бюджете Карабалыкского района на 2009 год" (зарегистрировано в государственном реестре нормативно правовых актов за номером 9-12-87 от 31 декабря 2008 года, опубликовано в специальном выпуске газеты "Айна" от 7 января 2009 года № 1)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пункт 1 и приложение 1 указанного решения изложить в новой редакции согласно приложению 1 к настоящему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Карабалыкского района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- 1246696,0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436273,0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5338,0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2021,0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803064,0 тысячи тенге, в том числе субвенциям из областного бюджета - 692926,0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1247084,8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дефицит бюджета - -388,8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бюджета – 388,8 тысяч тенге.".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Дополнить указанное решение пунктами 2-1, 2-2, 2-3, 2- 4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Учесть в районном бюджете на 2009 год поступление целевых текущих трансфертов из республиканского бюджета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в сумме 17830,0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193,0 тысячи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17637,0 тысячи тенге – на выплату государственных пособий на детей до 18 лет из малообеспеченных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Учесть в районном бюджете на 2009 год поступление целевых текущих трансфертов из республиканского бюджета на реализацию Государственной программы развития образования в Республике Казахстан на 2005-2010 годы в сумме 20093,0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8194,0 тысячи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5541,0 тысячи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6358,0 тысячи тенге – на внедрение новых технологий обучения в государственной системе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2-3. Учесть в районном бюджете на 2009 год поступление целевого текущего трансферта из республиканского бюджета на реализацию мер социальной поддержки специалистов социальной сферы сельских населенных пунктов в сумме 4144,0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2- 4. Учесть в районном бюджете на 2009 год поступление целевого трансферта на развитие из республиканского бюджета на развитие и обустройство инженерно-коммуникационной инфраструктуры в соответствии с Государственной программой жилищного строительства в Республике Казахстан на 2008-2010 годы в сумме 27128,0 тысячи тенге.".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Приложение 2 указанного решения изложить в новой редакции, согласно приложению 2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Приложение 4 указанного решения изложить в новой редакции, согласно приложению 3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2. Данное решение вводится в действие с 1 января 2009 года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внеочередной сессии                        Ж. Искабылова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января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126          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</w:t>
      </w:r>
      <w:r>
        <w:br/>
      </w:r>
      <w:r>
        <w:rPr>
          <w:rFonts w:ascii="Times New Roman"/>
          <w:b/>
          <w:i w:val="false"/>
          <w:color w:val="000000"/>
        </w:rPr>
        <w:t>
Карабалыкского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733"/>
        <w:gridCol w:w="593"/>
        <w:gridCol w:w="6153"/>
        <w:gridCol w:w="25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 Наименование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1246696,0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436273,0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182817,0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182817,0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38227,0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3910,0</w:t>
            </w:r>
          </w:p>
        </w:tc>
      </w:tr>
      <w:tr>
        <w:trPr>
          <w:trHeight w:val="15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1957,0</w:t>
            </w:r>
          </w:p>
        </w:tc>
      </w:tr>
      <w:tr>
        <w:trPr>
          <w:trHeight w:val="12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  трансфертов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803064,0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803064,0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803064,0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33"/>
        <w:gridCol w:w="713"/>
        <w:gridCol w:w="953"/>
        <w:gridCol w:w="6133"/>
        <w:gridCol w:w="23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1247084,8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141132,0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122625,0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38229,0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38229,0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72411,0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8997,0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7438,0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2711,0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757486,7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44280,0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44280,0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44280,0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основное среднее и общее 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697901,7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695161,7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654554,7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34249,0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13712,0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6222,0</w:t>
            </w:r>
          </w:p>
        </w:tc>
      </w:tr>
      <w:tr>
        <w:trPr>
          <w:trHeight w:val="14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7490,0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79353,0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64260,0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11881,0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22449,0</w:t>
            </w:r>
          </w:p>
        </w:tc>
      </w:tr>
      <w:tr>
        <w:trPr>
          <w:trHeight w:val="18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15093,0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15093,0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91808,0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33700,0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31700,0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22900,0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35208,0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35208,0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15679,0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82745,0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36593,0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2467,0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в областных спортивных соревнованиях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24987,0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23687,0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22732,0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787,0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5308,0</w:t>
            </w:r>
          </w:p>
        </w:tc>
      </w:tr>
      <w:tr>
        <w:trPr>
          <w:trHeight w:val="14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13886,0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7320,0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строительства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58210,0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58210,0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12433,0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4436,0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января 2009 года № 126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2009 год,</w:t>
      </w:r>
      <w:r>
        <w:br/>
      </w:r>
      <w:r>
        <w:rPr>
          <w:rFonts w:ascii="Times New Roman"/>
          <w:b/>
          <w:i w:val="false"/>
          <w:color w:val="000000"/>
        </w:rPr>
        <w:t>
направленных на реализацию инвестиционных проектов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93"/>
        <w:gridCol w:w="693"/>
        <w:gridCol w:w="813"/>
        <w:gridCol w:w="7593"/>
      </w:tblGrid>
      <w:tr>
        <w:trPr>
          <w:trHeight w:val="13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января 2009 года № 126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 аула,</w:t>
      </w:r>
      <w:r>
        <w:br/>
      </w:r>
      <w:r>
        <w:rPr>
          <w:rFonts w:ascii="Times New Roman"/>
          <w:b/>
          <w:i w:val="false"/>
          <w:color w:val="000000"/>
        </w:rPr>
        <w:t>
(села), аульного (сельского) округа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2009 год 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609"/>
        <w:gridCol w:w="737"/>
        <w:gridCol w:w="864"/>
        <w:gridCol w:w="8164"/>
      </w:tblGrid>
      <w:tr>
        <w:trPr>
          <w:trHeight w:val="132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Карабалык"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Карабалыкского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Кустанайского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Славенского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Станционного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Тогузак"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Урнекского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Карабалык"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10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Кустанайского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Станционного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Карабалык"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Карабалыкского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Кустанайского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Славенского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Станционного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Тогузак"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Урнекского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