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92e1" w14:textId="6699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Житикаринского района на 2010-2012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25 декабря 2009 года № 226. Зарегистрировано Управлением юстиции Житикаринского района Костанайской области 29 декабря 2009 года № 9-10-130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Рассмотрев постановление акимата Житикаринского района,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Утвердить районный бюджет на 2010-2012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2082607,6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970 296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- 16 882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6 233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1089196,6 тысяч тенге, в том числе целевые текущие трансферты – 306 704,6 тысяч тенге, целевые трансферты на развитие – 170084 тысяча тенге, субвенции – 612 408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2053722,9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16 525,6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17 791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234 618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34 618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-22 258,9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22 258,9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Житикаринского района Костанайской области от 12.07.2010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изменениями, внесенным решением маслихата Житикаринского района Костанайской области от 21.10.2010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08.12.2010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2010 год предусмотрены целевые трансферты,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4 000 тысяч тенге – на оснащение учебным оборудованием кабинетов химии средних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1 471 тысячи тенге – на социальную помощь молодежи из числа социально защищаемых слоев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9 860 тысяч тенге - на покрытие разницы в цене природного газа государственному коммунальному предприятию "Житикаракоммунэнерго" государственного учреждения "Отдел жилищно–коммунального хозяйства, пассажирского транспорта и автомобильных дорог Житикаринского района" акимата Житикаринского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21 100 тысяч тенге – на укрепление материально - технической базы государственного коммунального предприятия "Житикаракоммунэнерго" государственного учреждения "Отдел жилищно–коммунального хозяйства, пассажирского транспорта и автомобильных дорог Житикаринского района" акимата Житикаринского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38 632 тысячи тенге – на строительство газораспределительных сетей в микрорайоне "Желтоқсан" города Житикары;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6)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Житикаринского района Костанайской области от 12.07.2010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80 776 тысяч тенге – на строительство водовода из Шортандинского месторождения подземных вод для водоснабжения районного центра Житикаринского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24971 тысячи тенге – на строительство сетей водоснабжения микрорайона Желтоксан города Житикары;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15 000 тысяч тенге – на финансирование социальных проектов в аулах (селах), аульных (сельских) округах в рамках реализации стратегии региональной занятости и переподготовки кадров,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1 500 тысяч тенге – село Аккарга;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1 000 тысяч тенге – село Волгоградское;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1 000 тысяч тенге – село Приречное;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1 500 тысяч тенге – село Степное;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1 000 тысяч тенге – село Тимирязево;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3 500 тысяч тенге – село Шевченковка;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1 500 тысяч тенге – село Милютинка;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1 500 тысяч тенге – аул Пригородное;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1 500 тысяч тенге – село Тургеновка Большевистского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1 000 тысяч тенге – село Муктиколь Муктикольского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3 611 тысяч тенге –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2 848 тысяч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16 645 тысяч тенге – на выплату государственных пособий на детей до 18 лет из малообеспеченных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13) 13 222 тысячи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войны,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14) 197 тысяч тенге –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14 292 тысячи тенге –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7 676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1 887,6 тысяч тенге –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16 380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19) 22 148 тысячи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21 867 тысяч тенге – на расширение программы социальных рабочих мест и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дополнен подпунктами 5), 6), 7), 8), 9), 10), 11), 12), 13), 14),15), 16), 17), 18), 19), 20) в соответствии с решением маслихата Житикаринского района Костанайской области от 14.01.2010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 от 20.04.2010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12.07.2010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21.10.2010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4605 тысяч тенге – на разработку инвестиционного обоснования, проектно-сметной документации по водоснабжению по объекту "Строительство водовода из Шортандинского месторождения подземных вод для водоснабжения районного центра Житикаринского района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155 600 тысяч тенге – на компенсацию потерь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дополнен подпунктами 21), 22) в соответствии с решением маслихата Житикаринского района Костанайской области от 21.10.2010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 от 08.12.2010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2-1. Учесть, что в районном бюджете на 2010 год предусмотрено поступление бюджетного кредита для реализации мер социальной поддержки специалистов социальной сферы сельских населенных пунктов в сумме 16 886,7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2-1 в соответствии с решением маслихата Житикаринского района Костанайской области от 14.01.2010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 от 21.10.2010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Житикаринского района на 2010 год в сумме 2 321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решением маслихата Житикаринского района Костанайской области от 12.07.2010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21.10.2010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2010 год предусмотрен возврат текущих трансфертов в связи с изменением фонда оплаты труда в бюджетной сфере с учетом изменения налогооблагаемой базы социального налога и индивидуального подоходного налога, предусмотренных при расчете трансфертов общего характера, утвержденных Законом Республики Казахстан от 27 ноября 2007 года </w:t>
      </w:r>
      <w:r>
        <w:rPr>
          <w:rFonts w:ascii="Times New Roman"/>
          <w:b w:val="false"/>
          <w:i w:val="false"/>
          <w:color w:val="000000"/>
          <w:sz w:val="28"/>
        </w:rPr>
        <w:t>№ 5-IV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объемах трансфертов общего характера между республиканским и областными бюджетами, бюджетами города республиканского значения, столицы на 2008-2010 годы" в общей сумме 51 014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 решением маслихата Житикаринского района Костанайской области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20.04.2010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Учесть, что в районном бюджете на 2010 год предусмотрен возврат целевых трансфертов в сумме 2 840,7 тысяч тенге, в том числе возврат трансфертов, выделенных из республиканского бюджета – 2 837,9 тысяч тенге, из областного бюджета – 2,8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4-1 в соответствии с решением маслихата Житикаринского района Костанайской области от 14.01.2010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на 2010 год, не подлежащих секвестру в процессе исполнения районного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бюджетные программы аппаратов акимов аулов, сел, сельских округов Житикаринского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десятой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 А. Испергенов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 Г. Алпысбаева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Г. Жидебаева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№ 226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Житикаринского района Костанайской области от 08.12.2010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793"/>
        <w:gridCol w:w="773"/>
        <w:gridCol w:w="6673"/>
        <w:gridCol w:w="21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2082607,6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970296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424124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424124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331791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331791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1089196,6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1089196,6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1089196,6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2053722,9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152019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128384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1095432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1037326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1037326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1007646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28601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298530,6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278105,6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278105,6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142050,6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32070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15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по странам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оплаты 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сопровождающим их лицам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питание, проживание, проезд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участия в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мероприятиях в городах Москва,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26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армии, 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гг." 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войны,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19878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210890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38632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132831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24971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39427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129430,6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14721,6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14721,6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12834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1887,6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53854,7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53854,7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53854,7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2840,7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16525,6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16886,7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16886,7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16886,7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16886,7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16886,7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361,1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-22258,9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22258,9</w:t>
            </w:r>
          </w:p>
        </w:tc>
      </w:tr>
    </w:tbl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№ 226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решения маслихата Житикаринского района Костанайской области от 20.04.2010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93"/>
        <w:gridCol w:w="273"/>
        <w:gridCol w:w="313"/>
        <w:gridCol w:w="8393"/>
        <w:gridCol w:w="16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2457816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732817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345257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345257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215858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215858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131486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81485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35109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33952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7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1718341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1718341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53"/>
        <w:gridCol w:w="673"/>
        <w:gridCol w:w="653"/>
        <w:gridCol w:w="7233"/>
        <w:gridCol w:w="21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2457816,0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74102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18448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7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1303370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1247113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1247113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15924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279657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255144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255144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21956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24513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27238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121539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350461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350461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350461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256234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№ 226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Житикаринского района Костанайской области от 20.04.2010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73"/>
        <w:gridCol w:w="253"/>
        <w:gridCol w:w="333"/>
        <w:gridCol w:w="8193"/>
        <w:gridCol w:w="15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2492166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743231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348902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348902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219623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219623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133728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81622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37214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1744354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1744354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673"/>
        <w:gridCol w:w="813"/>
        <w:gridCol w:w="6973"/>
        <w:gridCol w:w="19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2492166,0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170417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</w:t>
            </w:r>
          </w:p>
        </w:tc>
      </w:tr>
      <w:tr>
        <w:trPr>
          <w:trHeight w:val="7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8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1452775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1390198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1390198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1349963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18411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300566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273733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273733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165636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23493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44169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30636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279660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279660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279660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279660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№ 226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районного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3"/>
      </w:tblGrid>
      <w:tr>
        <w:trPr>
          <w:trHeight w:val="690" w:hRule="atLeast"/>
        </w:trPr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70" w:hRule="atLeast"/>
        </w:trPr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№ 226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(подпрограммы) аппаратов аулов,</w:t>
      </w:r>
      <w:r>
        <w:br/>
      </w:r>
      <w:r>
        <w:rPr>
          <w:rFonts w:ascii="Times New Roman"/>
          <w:b/>
          <w:i w:val="false"/>
          <w:color w:val="000000"/>
        </w:rPr>
        <w:t>
сел, сельских округов Житикаринского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Житикаринского района Костанайской области от 21.10.2010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33"/>
        <w:gridCol w:w="773"/>
        <w:gridCol w:w="773"/>
        <w:gridCol w:w="7353"/>
        <w:gridCol w:w="16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Большевистский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Волгоградское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Аккарга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Приречное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Милютинка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Муктикольский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Тохтаровский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аул Чайковское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Шевченковка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аул Пригородное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Тимирязево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Забеловка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Степное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Ырсай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