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904a0" w14:textId="51904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стоимости разовых талонов за один день торговли на рынках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22 апреля 2009 года № 151. Зарегистрировано Управлением юстиции Житикаринского района Костанайской области 3 июня 2009 года № 9-10-122. Утратило силу в связи прекращением срока действия - письмо маслихата Житикаринского района Костанайской области от 9 января 2013 года № 02-32/24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прекращением срока действия - письмо маслихата Житикаринского района Костанайской области от 09.01.2013 № 02-32/24.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от 10 декабря 2008 года № 100 - IV "О введении в действие Кодекса Республики Казахстан "О налогах и других обязательных платежах в бюджет" (Налоговый кодекс)"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стоимость разовых талонов за один день торговли на рынках, за исключением реализации в киосках, стационарных помещениях (изолированных блоках) на территории рынка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маслихата "Об утверждении стоимости разовых талонов за один день торговли на рынках и ставок фиксированного суммарного налога с единицы объекта налогообложения" от 28 марта 2003 года № 244 (зарегистрировано в Реестре государственной регистрации нормативных правовых актов за номером 2140, опубликовано 20 декабря 2003 года в газете "Авангард", ранее внесены изменения и дополнения решением маслихата от 12 августа 2005 года № 205 "О внесении изменений и дополнений в решение маслихата от 28 марта 2003 года № 244 "Об утверждении стоимости разовых талонов за один день торговли на рынках и ставок фиксированного суммарного налога с единицы объекта налогообложения", зарегистрировано в Реестре государственной регистрации нормативных правовых актов за номером 9-10-18, опубликовано 3 сентября 2005 года в газете "Житикаринские новости" № 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восьмой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Житикаринского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З. Асадуллин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Житикаринского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 Г. Алпысбаева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Житикаринскому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Департамента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К. Космухамбетов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апреля 2009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151       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</w:t>
      </w:r>
      <w:r>
        <w:br/>
      </w:r>
      <w:r>
        <w:rPr>
          <w:rFonts w:ascii="Times New Roman"/>
          <w:b/>
          <w:i w:val="false"/>
          <w:color w:val="000000"/>
        </w:rPr>
        <w:t>
за один день торговли на рынках за исключением</w:t>
      </w:r>
      <w:r>
        <w:br/>
      </w:r>
      <w:r>
        <w:rPr>
          <w:rFonts w:ascii="Times New Roman"/>
          <w:b/>
          <w:i w:val="false"/>
          <w:color w:val="000000"/>
        </w:rPr>
        <w:t>
реализации в киосках, стационарных помещениях</w:t>
      </w:r>
      <w:r>
        <w:br/>
      </w:r>
      <w:r>
        <w:rPr>
          <w:rFonts w:ascii="Times New Roman"/>
          <w:b/>
          <w:i w:val="false"/>
          <w:color w:val="000000"/>
        </w:rPr>
        <w:t>
(изолированных блоках) на территории рынка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3493"/>
        <w:gridCol w:w="3653"/>
        <w:gridCol w:w="269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 рынка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деятельности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разовых талонов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один день торговли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(тенге)
</w:t>
            </w:r>
          </w:p>
        </w:tc>
      </w:tr>
      <w:tr>
        <w:trPr>
          <w:trHeight w:val="36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Мини-рынок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промышленных товаров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продовольственных  товаров, фруктов и овощей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мяса, мясных изделий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рыбы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молока, молочных изделий, продукции с дачных участков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0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 рынок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промышленных товаров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товаров бытовой химии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хозяйственных товаров (гвозди, клей, шнуры, лампочки)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газет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продовольственных товаров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фруктов и овощей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мяса, мясных изделий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рыбы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салатов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молока, молочных изделий, продукции с дачных участков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